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:【محبة النبي ﷺ 】لفضيلة الشيخ أبي حفص بن العربي الأثري.</w:t>
      </w:r>
    </w:p>
    <w:p>
      <w:pPr>
        <w:jc w:val="right"/>
        <w:spacing w:line="360" w:lineRule="auto"/>
      </w:pPr>
      <w:r>
        <w:rPr>
          <w:sz w:val="24"/>
          <w:szCs w:val="24"/>
          <w:rtl/>
        </w:rPr>
        <w:t xml:space="preserve">أنا السببُ لا. أَشْهَدُ أَنْ لَا إِلَٰهَ إِلَّا ٱللَّٰهُ أَشْهَدُ أَنْ لَا إِلَٰهَ إِلَّا ٱللَّٰهُ أَشْهَدُ أَنَّهُ مُهِمٌّ لِلْمُسَوَّرِ ٱللَّٰهُ حِينَ يَعْلَمُ صَلَاحُ ٱلدِّينِ يَعْلَمُ صَلَاحُ ٱلدِّينِ يَمَا لَكِلَا حِينَ يَمَا لَكِلَا أَشْهَدُ أَنَّهُ مُهِمٌّ لِلْمُسَوَّرِ ٱللَّٰهُ أَشْهَدُ أَنَّهُ مُهِمٌّ لِلْمُسَوَّرِ ٱللَّٰهُ أَشْهَدُ أَنَّهُ مُهِمٌّ لِلْمُسَوَّرِ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لَهُ. أَشْهِرُوا أَنَّهُ مُهِمٌّ لِلْمُيَسَّرِ لَهُ. أَشْهِرُوا أَنَّهُ مُهِمٌّ لِلْمُيَسَّرِ لَهُ. أَشْهِرُوا أَنَّهُ مُهِمٌّ لِلْمُيَسَّرِ لَهُ. أَشْهِرُوا أَنَّهُ مُهِمٌّ لِلْمُيَسَّرِ 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2026-07-11T06:47:09+00:00</dcterms:created>
  <dcterms:modified xsi:type="dcterms:W3CDTF">2026-07-11T06:47:09+00:00</dcterms:modified>
</cp:coreProperties>
</file>

<file path=docProps/custom.xml><?xml version="1.0" encoding="utf-8"?>
<Properties xmlns="http://schemas.openxmlformats.org/officeDocument/2006/custom-properties" xmlns:vt="http://schemas.openxmlformats.org/officeDocument/2006/docPropsVTypes"/>
</file>