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رسالة 200 سؤال وجواب في العقيدة ( 4 ) لفضيلة الشيخ / أبي حفص بن العربي الأثري.</w:t>
      </w:r>
    </w:p>
    <w:p>
      <w:pPr>
        <w:jc w:val="right"/>
        <w:spacing w:line="360" w:lineRule="auto"/>
      </w:pPr>
      <w:r>
        <w:rPr>
          <w:sz w:val="24"/>
          <w:szCs w:val="24"/>
          <w:rtl/>
        </w:rPr>
        <w:t xml:space="preserve">على سيدِ الأولينَ والآخرينَ، وعلى آلهِ وأصحابهِ، والمهتدينَ بهديهِ، والمستنّينَ بسنتهِ إلى يومِ الدينِ، أما بعدُ. وصلنا إلى السؤالِ الثلاثينَ. قالَ رحمهُ اللهُ تعالى: ما شروطُ شهادةِ أنَّ محمدًا رسولُ اللهِ؟ وهل تُقبل بِافتراقِ الأمةِ إلى شِيَعٍ وأحزابٍ، كما في السننِ من حديثِ معاويةَ وأبي هريرةَ وعبدِ اللهِ بنِ عمروٍ رضي اللهُ عنهم. في حديثِ الافتراقِ الذي افترقتْ فيه اليهودُ على إحدى وسبعين فرقةً، والنصارى على اثنتين وسبعين فرقةً، بإحسانٍ. أيُّ مسألةٍ، أيُّ قضيةٍ تُعرَضُ يُستَدَلُّ لها وعليها بالكتابِ والسنةِ بفهمِ سلفِ الأمةِ، ليس بفهمِ أحدٍ من الناسِ، إنما بفهمِ السلفِ الصالحِ، والسلفُ هم الصحابةُ السلفُ هم الصحابةُ ومن تبعهم بإحسانٍ. تصديقُه فيما أخبر، وطاعتُه فيما أمر أو مبتدعًا. فأمرُ اتباعِ النبيِّ صلى الله عليه وسلم هو سببُ فُرقةِ الناسِ الآن. قلتُ من قبلُ أنَّ توحيدَ الربوبيةِ الفَرْقُ بيننا وبين مَن فيهم، بيننا وبين الدهريةِ الذين قالوا: ﴿نَمُوتُ وَنَحْيَا وَمَا يُهْلِكُنَا إِلَّا الدَّهْرُ﴾، وبينَ يُقالُ فلانٌ كافرٌ، فلانٌ كذا، إلا إذا أُقيمتْ عليهِ الحُجَّةُ الرِّساليةُ، فقدْ يتأولُ الإنسانُ ويكونُ مخطئًا معذورًا، كما تأوَّلَ النوويُّ وابنُ حجرٍ، وابنُ حزمٍ، والبيهقيُّ وغيرُهم، ومعَ ذلكَ ما تجرَّأَ أحدٌ أن يُخرجَهم من دائرةِ السُّنَّةِ، فقدْ كلامٌ عامٌّ. وتَبْدِيعُ الأشخاصِ إذا كانوا يعلمون وأُقِيمَتْ عليهم الحُجَّةُ. طيب، حتى تُقَامَ عليهم حُجَّةٌ رِسَالِيَّةٌ، بعد ذلك يُبَدَّعُ إن أصَرَّ وعانَدَ وعَلِمَ الحقَّ. المسألةُ مسألةُ العلمِ الشرعيِّ المُقَسَّطِ. ليسَ ممكنًا أن يكونَ إنسانٌ عالِمًا في بابٍ واحدٍ. هذا إذا افترضنا أنه عالِمٌ، يعني ممكنٌ أن يكونَ عالِمًا في الحديثِ ومن المتفرِّدين، لكن جاهلٌ في أصولِ الفقهِ سيتخبَّطُ. عالِمٌ في التفسيرِ، عالِمٌ في الأصولِ، عالِمٌ في اللغةِ. رجلٌ عالِمٌ في اللغةِ، ما له هو ومالُ الفتوى مثلًا؟ فالشاهدُ أنَّ العلمَ هو الأصلُ في مثلِ هذا العلمِ. ثم قد يقعُ العالمُ أيضًا في البدعةِ لأنه يعني يخالفُ منهجَ سلفِ الأمةِ في هذهِ المسألةِ ويُصِرُّ. هذا يدلُّ على أنهم طالما قالَ هذه الكلمةَ. إذا قالَ أكبرُ علماءِ الأرضِ، لو هو أكبرُ علماءِ الأرضِ وقالَ إنَّ مَن يتَّبعُ منهجَ السلفِ يُحَجَّرُ على عقلِه، هذا مبتدعٌ قولًا واحدًا ولا عذرَ له. لماذا؟ لأنه يعني طعنًا في دينِ اللهِ سبحانه وتعالى. نحن عندما نقولُ منهجَ السلفِ يعني الدينَ. منهجُ السلفِ يعني دينَ اللهِ. منهجُ السلفِ يساوي دينَ اللهِ. أنا خرجتُ بعيدًا عن اللغةِ لما قلتُ "يساوي" دينَ اللهِ. لكن أصلَ أنَّ هذه تساوي هذه حكايةٌ. ﴿الْيَوْمَ أَكْمَلْتُ لَكُمْ دِينَكُمْ وَأَتْمَمْتُ عَلَيْكُمْ نِعْمَتِي﴾ ﴿وَرَضِيتُ لَكُمُ الْإِسْلَامَ دِينًا﴾. أيُّ إسلامٍ رضيَ اللهُ؟ الذي كانَ عليهِ الرسولُ عليهِ الصلاةُ والسلامُ والسلامُ. الذي ماتَ عليهِ الرسولُ عليهِ الصلاةُ والسلامُ، وكانَ معه أصحابُه عليهِ. هذا فإذا كانَ يقولُ إنَّ منهجَ السلفِ منهجٌ متَحَجِّرٌ ولا يوائِمُ العصرَ، على أنه ولو كانَ ألْفَ ألْفِ كتابٍ. هيَ أهلُ السُّنةِ ما تركوا عقيدةً ولا تركوا العباداتِ. الآنَ الرسولُ -عليه الصلاة والسلام- لمَّا وضعَ يدَهُ بمجموعِ الطُّرقِ أنْ وضعَ يدَهُ اليُمنى على اليدِ اليُسرى على السُرَّةِ. لمَّا توضعُ أنتَ على السُرَّةِ، وكلُّ سُنَّةِ الرسولِ -عليه الصلاة والسلام- أنتَ تضعُها على الص مُشركٌ أم وأنتَ مُوَحِّد؟ بأيِّ شيءٍ تُجَاهِدُ؟ ثم مَن ستُجَاهِلُ إذا كنتَ لا تعلمُ الذي أمامكَ يجبُ جهادُهُ أم لا يجوزُ جهادُهُ؟ بأيِّ شيءٍ تُجَاهِدُ؟ وأنتَ لا تدري ستلقى ربَّكَ وأنتَ على التوحيدِ تعالى، ماذا تعني لا إله إلا الله؟ وأنت يا أخي، ماذا تعني لا إله إلا الله؟ وأنت يا أخي، ماذا تعني لا إله إلا الله؟ وقارن بالحديث الذي سأذكره لك الآن، حديث الصحيح من حديث المسيب بن حزم أن النبي صلى الله عليه وسلم دخل على أبي طالب في النزع وعنده أبو جهل وعبد الله بن أبي في زمان النبيِّ صلى الله عليه وآله وسلم، أنَّ لا إله إلا الله تعني مِلَّةً، وليس مجرد كلمةً، وليس مجرد أنَّ الله هو الخالق الرازق، المُحيي. المُشرِك كان يعرفها. وحديث صلح الحديبية الذي في البخاري وغيره، لما جاء سهيل بن عمرو قال: "اكتب بسم الله". هو لما قال: "بسم الله الرحمن الرحيم"، قال: "ما نعرف الرحمن. اكتب: "باسمك اللهم"." هذا ما صالح عليه محمد بن عبد الله. لا تكتب: "محمد رسول الله". قال: "والله لو نعلمك رسول الله ما حاربناك إذًا. ما ظلمناك". أنا ما أعلم أنك... أنا أنكر أنَّ الله أرسلك." الخلاف هنا. وليس الخلاف في إنكار وجود الله. لا، هل الله أرسلك؟ إنَّ هذا محور الخلاف. ذكرتُ من قبل لكم حديث أنس في صحيح مسلم، الأعرابي الذي دخل، حديث البخاري، ضمام بن ثعلبة. أمَّا الأعرابي الذي دخل وقال: "أتانا رسولُك فزعم أنك تزعم أنَّ الله أرسلك". قال: "صدقتَ". قال: "فمَن خلق السماء؟" الأعرابي الذي يختبر الرسول عليه الصلاة والسلام؟ الأعرابيُّ البَدَوِيُّ. اللهُ قال: فمَن خَلَقَ الأرضَ؟ قال: فمَن نَصَبَ الجبالَ وجَعَلَ فيها ما جَعَلَ؟ يَختَبِرُ الناسَ ثلاثٍ ليتأكَّدَ مِن صِدقِه، وليتأكَّدَ مِن توحيدِه للربوبية. انظرْ، فاختبرَهُ في ماذا؟ في توحيدِ الربوبيةِ. لأنَّهُ كان مُقِرًّا بها. 00:30:33.600 --&gt; 00:30:41 خرج أبو جهل وأبو لهب. إن هذه عقيدة أبي جهل وأبي لهب، لكن نحن نعذرهم ونقول: هم مسلمون. وقعوا. يجب على أهل العلم أن يبينوه وأن يوضحوا. من يوضح للناس هؤلاء؟ إذ ظننا نقول: أصول، قشور ولباب. من الذي يوضح؟ الذي كان إذا بُلي بالحال يذهب إلى قبر الحسين 00:33:3 الله بملء الأرض ذنوبًا ومعاصي، وأنت موحد. أفضل من أن تلقاه بالشرك وأنت لم تفعل ذنبًا. ولذلك هنا قضية يغفل عنها كثير من الناس يقول: "أنا الحمد لله قلبي طاهر ونظيف، وأبعد عن الذنوب والمعصية". ولماذا لا تصلي؟ لا، لأن تصلي وتزني أفضل من أن تدع الزنا ما دليل الصلاة؟ والزكاة على الوجوب؟ الجواب: قال الله تعالى: ﴿فَإِن تَابُواْ﴾ ﴿وَآتَوُاْ الزَّكَاةَ فَإِخْوَانُكُمْ﴾ وقال تعالى: ﴿فَإِن تَابُواْ وَأَقَامُواْ الصَّلَاةَ﴾ ﴿وَآتَوُاْ الزَّكَاةَ فَإِخْوَانُكُمْ﴾ فإنَّ اللهَ سبحانه وتعالى يعني يحاسبُ على كلِّ شيءٍ. يعني لو أنَّ إنسانًا أكلَ ميراثَ أختهِ وإخوانهِ، ميراثَ النساءِ، سيأتي يومَ القيامةِ ويُقتصُّ منه. لأنَّ الجنَّةَ، لأنَّ الدُّورَ في القيامةِ ثلاثةٌ: الجنَّةُ وهي طيبةٌ لا يدخلها إلا طيبٌ. والنارُ، نارُ الكفارِ، وهي دارٌ خبيثةٌ لا يدخلها إلا أهلُ السوادِ الخالصِ. ونارُ العصاةِ من المؤمنينَ الموحدينَ. تمامًا. لا بقعةَ فيهِ. هؤلاءِ أهلُ الجنَّةِ. صُبٌّ أسودُ تمامًا الكفارُ. وآخرونَ خَلَطُوا. فيُطَهَّرُ من قذارةِ المعصيةِ بالنارِ. نسألُ اللهَ العافيةَ. ثمَّ قَالَ اللَّهُ تَعَالَى: {وَأَتِمُّوا الْحَجَّ وَالْعُمْرَةَ لِلَّهِ} وَقَالَ تَعَالَى: {وَلِلَّهِ عَلَى النَّاسِ حِجُّ الْبَيْتِ مَنِ} {اسْتَطَاعَ إِلَيْهِ سَبِيلًا} فالذي يستطيع الوصول إلى الكعبة، وامتلك الزاد والراحلة، كما قال عمر رضي كان ممكن أن نسلم معه، لكن ما وجد الله إلا الفقير اليتيم الذي يجعله نبيًا؟ أَهُمْ يَقْسِمُونَ رَحْمَتَ رَبِّكَ؟ نسأل الله السلامة. مثل اليوم أيضًا، الناس نسأل الله السلامة. الناس فيها بلايا أيضًا. يعني ولذلك، أهل السير يذكرون ما بحثت في سندها، لكن أهل السير يذكرون أن أحد أولاد ابن عبد يا ليل لما ذهب الرسول عليه السلام إلى الطائف، قال: ثم قال: "ما وجد الله من يرسله إلا أنت؟" "لئن كنت كاذبًا، فأنت أحقر من أن أرد عليك. وإن كنت صادقًا، فأنت أجلّ من أن أرد عليه." طيب، اسمع. لا. كفر إباء واستكبار للرب. وبعض الناس في زماننا عنده كفر ككفر الأعراب. هذا ما له علاقة بالدين ولا يعرف الإسلام. يعيش من أجل دنياه فقط. نعم. ما حكم من جحد واحدًا منها أو أقر به واستكبر عنه؟ الجواب: يُقتل كفرًا ك ويُقالُ له: صلِّ وإلا قُتِلْتَ. فيُقْتَلُ، ولا وَضَحَتْ؟ لقوله تعالى: {فَإِن تَابُوا وَأَقَامُوا الصَّلَاةَ} {وَآتَوُا الزَّكَاةَ فَخَلُّوا سَبِيلَهُمْ}. وحديثُ: «أُمِرْتُ أَنْ أُقَاتِلَ النَّاسَ» أَمْرُ الْمُسْلِمِينَ وَاقْتُلُوا هَؤُلَاءِ وَاسْتَتِيبُوهُمْ، وَإِنْ لَمْ يَتُوبُوا قُتِلُوا. لَامْتَنَعَ كُلُّ النَّاسِ مِنَ الْإِفْطَارِ سِرًّا وَجَهْرًا. أَمَّا جَهْرًا فَمَعْلُومٌ، لَكِنْ سِرًّا فَيَرْتَعِدُونَ. وَالْغَالِبُ أَنَّ الْكَثِيرَ؛ لِأَنَّ اللَّهَ يَزَعُ بِالسُّلْطَانِ مَا لَا يَزَعُ بِالْقُرْآنِ. وَأَمَّا الْحَجُّ، فَكُلُّ عُمْرِ الْعَبْدِ وَقْتٌ لَهُ، لَا يَفُوتُ إِلَّا بِالْمَوْتِ. وَالْوَاجِبُ فِيهِ الْمُبَادَرَةُ، وَقَدْ جَاءَ الْوَعِيدُ الْأُخْرَوِيُّ فِي التَّهَاوُنِ فِيهِ، وَلَمْ تَرِدْ فِيهِ عُقُوبَةٌ خَاصَّةٌ فِي الدُّنْيَا. طَيِّبٌ، وَسَيَدْخُلُ إِلَى تَعْرِيفِ الْإِيمَانِ وَتَقْسِيمَاتِ الْإِيمَانِ: أَنَّهُ قَوْلٌ وَعَمَلٌ، وَيَتَحَدَّثُ عَنِ الزِّيَادَةِ وَالنُّقْصَانِ. وَتَفَاضُلِ أَهْلِ الْإِيمَانِ فِيهِ. حَتَّى يَكُونَ مَوْضُوعًا مُتَكَامِلًا، نُرْجِئُهُ إِنْ شَاءَ اللَّهُ لِلدَّرْسِ الْقَادِمِ. وَصَلَّى اللَّهُ وَسَلَّمَ وَبَارَكَ عَلَى سَيِّدِ الْأَوَّلِينَ وَالْآخَرِينَ،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2026-07-10T12:31:58+00:00</dcterms:created>
  <dcterms:modified xsi:type="dcterms:W3CDTF">2026-07-10T12:31:58+00:00</dcterms:modified>
</cp:coreProperties>
</file>

<file path=docProps/custom.xml><?xml version="1.0" encoding="utf-8"?>
<Properties xmlns="http://schemas.openxmlformats.org/officeDocument/2006/custom-properties" xmlns:vt="http://schemas.openxmlformats.org/officeDocument/2006/docPropsVTypes"/>
</file>