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كلام ماتع وتأصيلات سلفية في حوار هاديء حول مسألة التكفير .الشيخ أبي حفص بن العربي الأثري.</w:t>
      </w:r>
    </w:p>
    <w:p>
      <w:pPr>
        <w:jc w:val="right"/>
        <w:spacing w:line="360" w:lineRule="auto"/>
      </w:pPr>
      <w:r>
        <w:rPr>
          <w:sz w:val="24"/>
          <w:szCs w:val="24"/>
          <w:rtl/>
        </w:rPr>
        <w:t xml:space="preserve">ابنُ تيميةَ يقولُ: لا كُفْرَ مع تصديقٍ وطاعةٍ. لا... إيه، لا كُفْرَ مع تصديقٍ وطاعةٍ، نعم، ولا... إيمانَ مع تكذيبٍ. نعم. طيب، مثلُ هذه المسائلِ مثلُ هذه المسائلِ عندما يُجمعُ فيها جمعًا كاملًا وليسَ نُتَفًا من الكلامِ هنا وهناك. أمرُ التكفيرِ أمرٌ حرجٌ. المعيَّن له حكم، وأن النوع له حكم آخر. بمعنى: العلمانيون كفار. العلمانيون كفار، لكن قد يوجد من بين العلمانيين من لا يفهم هذه القضية، من أصلها، إنما هو يتصور أن هذا تقدم وحضارة. أنه يبغض أهل اللحية بسبب -مثلاً- أنه تعامل مع اثنين ثلاثة وجدهم نصابين. طيب، فأبغضهم. تعامل مع مجموعة من القذرة هؤلاء فوجد عندهم من الخُلق والأمانة و... فتأثر. لكن هل هو علماني اعتقاداً -مثلاً- لو جئنا لكثير من الناس، ستجد -مثلاً- العلمانية كمنهج لطمت كثيراً من الناس، وقلَّ من ينجو منها في مصر إلا من سلَّمه الله. يعني، خذ عندك على سبيل المثال: أنتَ إذا أردتَ أن تتزوج بثانية أو ثالثة، أنتَ مرفوض في المجتمع. وأنتَ نفسك إذا أردتَ أن تختار، فستقول: أريد أن تكون خريجة كلية بحيث تكون عقليتها فاسدة غريبة، ما تفهم شيئاً عن دينها. طيب، ما هذا من جملة لطمة العلمانية؟ يعني، كثير من الشباب اليوم، تعالَ أخيرك اليوم بين طالبة علم مجتهدة، خيرة في دينها، ولا شهادة عندها. طيب، ما عندها شهادات، وبين خريجة كلية طب وممسوخة، ما تفهم شيئاً إلا أنك أعجبت بجسدها أو بشكلها أو بكذا، وقلتَ: "سنُلبسها النقاب". أنا ما أقصدك أنتَ كشبراوي أو كأحمد، لا، أنا أقصد كطائفة، ستجد أن جمهور الناس يقبل الثانية ويرفض الأولى. طيب، هذا تأثر. هل هذا كافر؟ ليس بكافر. طيب، فنحن -فأنا- يعني مسألة الكفر، مسألة الكفر هي تدور مع الاعتقاد. طيب، أنا أريد أن أسأل سؤالاً، ليس اعترافاً. لحظة، لحظة. الله يحفظك. أقول: مسألة الكفر تدور مع الاعتقاد. وعليكم السلام. اعتقدَ أم لم يعتقد؟ ما اعتقادنا ما اعتقادنا أن الكفر يكون بالقول والاعتقاد والعمل. طيب، فيكون بالعمل المجرد عن الاعتقاد؟ لا يوجد عمل مجرد عن اعتقاد. هذا هو الكلام. لا يوجد عمل مجرد عن اعتقاد. فمثلاً، فمثلاً، فمثلاً، فمثلاً الذي يسب الله عزَّ وجلَّ، نعم، هذا كافر مباشرةً. هل أنه لم يعتقد؟ إنَّ هذا كُفرٌ. أَيعني إيش؟ اترك هَبْ. هذه ارْمِها في النيل، اترك! هَبْ أنه لا يعتقدُ. لا، اصبر! اصبر! اصبر! هو ما سبَّ اللهَ عز وجل إلا وإيش؟ وما قدَر اللهَ حقَّ قدره. شيخُ الإسلامِ تيمية احتجَّ بهذا على أنَّ الاعتقادَ لا دخلَ له في فعلِ الكفرِ في كتابِ الإيمانِ. قال: كده. قال: هم لم يكونوا كفارًا عند أنفسهم. وَلَئِن سَأَلْتَهُمْ لَيَقُولُنَّ إِنَّمَا كُنَّا نَخُوضُ وَنَلْعَبُ. وحكمَ اللهُ عليهم بالكفرِ. وقال: فصارَ من المسؤولِ. فمن قال كفرًا أو فعل كفرًا كفَرَ، فلا يريدُ يا أخي! الله يرضى عليك. لا حولَ ولا قوةَ إلا بالله. أنتَ الآنَ الآنَ بارك اللهُ فيك. فرِّقْ بين كلامِ ابنِ تيميةَ عندما يقول: من فعلَ... نعم، من قال كفرًا أو فعل كفرًا كفَرَ. وبينَ وبينَ وبينَ المعيَّنِ هذا لا خلافَ عليه. فرِّقْ بين أن نقول: من فعل كذا ومن قال كذا، وبينَ الشخصِ المعيَّنِ. من حقٌّ. لكن المعيَّنَ الذي نحن سنطبقُ عليه الكلامَ هذا غيرُ. أوضحْ لك المسألةَ. ابنُ عربيٍّ له كفرياتٌ في الفتوحاتِ المكيةِ، هكذا؟ ذهبت الفرسُ على المَبْ... سؤالي محددٌ. نعم، أجبني على قدرِ سؤالي. نعم. قال: ذهبَ مالُ الذهبيِّ. مالي الآنَ ومالُ الذهبيِّ؟ أجبني على قدرِ سؤالي. ابنُ عربيٍّ له كفرياتٌ تخرجُ من الملةِ في الفتوحاتِ المكيةِ، هكذا أم لا؟ فقط أجبْ على هذه. فقط! لا تقل: الذهبيُّ. أنا أعرفُ الذهبيَّ وأعرفُ بس اصبرْ عليَّ. ابنُ عربيٍّ له كفرياتٌ تخرجُ من الملةِ في كتابهِ الفتوحاتِ المكيةِ؟ نعم أم لا؟ نعم، أحسنتَ. ماذا قال شيخُ الإسلامِ فيه كمعيَّنٍ؟ قال: وقد كنتُ أحسنُ الظنَّ به بعدَ اطلاعٍ على الفتوحاتِ المكيةِ وما فيها، ولكن ما تبيَّنتْ الحُكمِ الكبريتِ الأحمرِ وغيرها، عُرِفَ القصدُ. الرجلُ. فهنا نُفرِّقُ بين أمرين، أنتَ تقولُ: وعليكم السلام، مَن فعل كذا، هذا لا حرجَ فيه. "مَن" هذه، اسمها مِن ألفاظ العموم، فالنَّوعُ لا خلافَ عليه، لكن كلامنا في المعيَّن، تنزيلُ هذا الحكمِ. أنا سآخذُ هذا الحكمَ وأُنزِّله على المعيَّن، فهذا الذي يجبُ أنْ تتوفرَ فيه الشروطُ وأنْ تنتفيَ الموانعُ. المرابطُ الشنقيطيُّ في "مراقي السعود" يقولُ إنَّ الإنسانَ متى ما فعلَ الفعلَ وُصِفَ به حتى كان يردُّ على مَن. ما زلتُ أقولُ: فرِّقْ بين النوعِ فرقٌ بينَ النوعِ. الشيخُ سُئِلَ: مَن فَعَلَ كذا؟ قال: كافرٌ. لما سُئِلَ عن مُعَيَّنٍ، الشيخُ كان أورعَ للهِ مِن أن يُبَدِّلَ حُكمَ. اللهَ، أفهمتَ؟ لكن في البدايةِ سُئِلَ عن نوعٍ، في الثانيةِ سُئِلَ عن مُعَي كلامي يعني مثلًا الفناء، قضية الفناء. قضية لا، الفناء فناءُ الخلقِ في الله، نعم، ما هذا الكلام يتكلم به أبو إسماعيل الهروي. و وحاول، يعني لما ضاق الأمر على ابن القيم، قال: وشيخ الإسلام حبيب إلى قلوبنا، يقصد أبا إسماعيل، والحق أحب إلينا من أبي إسماعيل. طيب، الشاهد أن عندنا قواعد، قواعد في التكفير: ما ثبت بيقين فلا يزول إلا بيقين. الشك لا يُبْطِلُ اليقينَ. أن العلماء يفرقون بين كفر النوع وكفر المعين. أن كلمة العالم: "من فعل كذا لا" يقصد بها أبدًا المعين، إلا إذا قال: "أقصد المعين هذا بعينه". طيب، لأن عندما يقول: "من فعل كذا فهو كافر"، "من قال كذا فهو كافر"؛ هذا حكمٌ عام. أما تطبيقه على "سين" من الناس، هذه اسمها الفتوى. الشيخ ابن باز عليه رحمة الله، وهيئة كبار العلماء، لا، وعليكم السلام ورحمة الله وبركاته. لما أرادوا أن يكفروا القذافي بعد أن كـ... اصبر عليّ، ما تصبر عليّ بس؟ اصبر خليني أوضح المسألة مكتوب في الفتاوى بتاعة الشيخ. طيب، خليني أوضح المسألة بس، اصبر عليّ. لا تكن عجلًا. لما أرادوا أن يكفروا القذافي، ماذا فعلوا؟ ذهبت لجنةٌ من العلماء على رأسهم فضيلة شيخنا العلامة صالح بن لحدان، طيب. وذهبوا إليه وناظروه وناقشوه، وأرسل إليه الشيخ ابن باز، طيب. من أجل أن يتبين ما في قلب الرجل من اعتقاد. فالكبار، الكبار، أنا عندما أقول أن الشيخ ابن باز لم يكفر من لبس الصليب، إذا كان معينًا، إلا إذا تثبت أو شيء. نحن لا نقول بعصمةِ أحدٍ بعد النبيِّ صَلَّى اللهُ عَلَيْهِ وَسَلَّمَ، لكن نقول بشيءٍ آخر: أن كبارنا أعلم وأورع. انتبه للكلام هذا: لا نقول بعصمة أحد، لا نقول، لكن نقول إيش؟ أن كبارنا أعلم وأورع. فلما يكون الكبار ما هو الأصلُ الآنَ، بارك اللهُ فيكَ؟ الدينُ، لماذا نحنُ رفضنا الديمقراطيةَ؟ ورفضنا الحزبيةَ، ورفضنا؛ لأنها تخالفُ منهجَ سلفِ الأمةِ. مَن يُمثِّلُ في عصرنا منهجَ سلفِ الأمةِ؟ طائفةُ الكبارِ، سلسلةُ الدينِ، أولُها في هؤلاءِ أفتوا بأنَّ فلانًا من الناسِ ما زالَ في دائرةِ الملةِ، وأنا أرى أنه خرجَ منها. لا، أنا أتركُ كلامي لكلامِه هو. لماذا؟ لأنه أعلمُ. يُكَفِّرُونَ الحقَّ والوضعَ. اللهم لا حولَ ولا قوةَ إلا بكَ. طِبْ، كَمِّلْ كلامَكَ. 00:1 مُرِيدُ الحقِّ لا يُعطَى، ولا يَصِلُ إليهِ معروفٌ. الكلامُ هذا، لكنْ أنا سأتكلَّمُ على أيِّ شيءٍ، أنَّ الوَرَعَ، عندما أختلفُ أنا مع ابنِ بازٍ في مُعَيَّنٍ، طيب، وهو يَعْلَمُ المُلابَساتِ كاملةً، ما يُلَبَّسُ عليهِ، مثلما لُبِّسَ على الشيخِ البَراغِيِّ، ما أقصِدُ بالأكابرِ واحدًا اشتهرَ في فضائياتٍ، ولا واحدًا اشتهرَ عند العوامِ. طيب، واعظٌ أصبحَ عند العوامِ كأنَّه شيخٌ. لا أقصِدُ الكبارَ بحقٍّ. طيب، الذين بيدِهم مقاليدُ الفتوى، مقاليدُ الفتوى، الذين نعلَمُ من ورعِهم وتقواهم. الشيخُ عبدُ الرزاقِ حمزةُ، الشيخُ الشيخُ عبدُ الرزاقِ حمزةُ. أنا قلتُ: الشيخُ عبدُ الرزاقِ حمزةُ، الشيخُ عبدُ الرزاقِ عفيفي. طيب، هو محمدُ عبدِ الرزاقِ حمزةُ. الشيخُ حامدٌ الفِقْهِيُّ، الشيخُ عبدُ الرحمنِ الوكيلُ. الكبارُ عندما نَطَّلِعُ على ما يقولونَ في هذهِ القضايا في المُعَيَّنِ غيرُ التي يُقالُ في أيش؟ في العمومِ. فإذا وقد تكلَّمَ في العلمِ مَن لو أمسكَ لكانَ خيرًا له وأقربَ إلى السلامةِ. لماذا؟ لأنَّ عندما تكلَّمَ مَن لم يُحِطْ، يعني مَن لم يُحِطْ بالأمرِ إحاطةً طيبةً. اختلفَ مع غيرِه، سواءٌ كانَ مع العلماءِ أو معَ قرنائِه، فمِن هنا ينشأُ الخلافُ، لكن لو أنَّ الناسَ سكتوا وردُّوا الأمرَ إلى أهلِ الفقهِ والاستنباطِ، يعني مثلًا اليومَ واحدٌ بحثَ في حديثٍ، ما عرفَ حكمَه، يذهبُ لمَن؟ لن يذهبَ إلا إلى المحدِّثينَ. صحَّ يا شيخَ فلانٍ، لو تكرَّمتَ ابحثْ لنا في هذا الحديثِ، أو اذكرْ لنا رأيَكَ في هذا الحديثِ. طيب، إذا كانَ المحدِّثُ هذا رأسُ مالِه الحديثَ، ولم يتضلَّعْ في أصولِ الفقهِ ولا في الفقهِ ولا في القواعدِ الفقهيَّةِ، وبقيَ في الحديثِ فقط. إذًا وهذا موجودٌ، إذًا هو لا يجوزُ له أنْ يُفتيَ إلا في ماذا؟ إلا في الحديثِ. طيب، لكنَّ اليومَ الطبيبَ يُفتي في كلِّ شيءٍ. الواعظُ يُفتي في كلِّ شيءٍ ويتكلَّمُ في كلِّ شيءٍ. الخطيبُ يتكلَّمُ في كلِّ شيءٍ، فمِن هنا وُجِدَ الخلافُ، لكنْ لا، الذين هيَّأَهُمُ اللهُ ولهم قدمُ صدقٍ في الأمَّةِ، متأول، والتأويل إذا كان تأويلاً باطلاً كتأويل الرافضة أو غيرهم، فهذا لا عبرة به ولا قيمة له. والتأويل المعتبر الذي حتى يعني يكون على الأقل له شبهة، يعني له شبهة ولو كانت شبهة ضعيفة، كتأويل مثل الأشاعرة: الرَّحْمَنُ عَلَى الْعَرْشِ اسْتَوَى، قالوا: استولى. وذكروا بيتًا لا يُعلَم قائله، ونُسِبَ للأخطل النصراني التغلبي: استوى بشر على الفرات من غير أية سيف ولا دمٍ مُهْرَاقِ. وقولهم استوى بمعنى استولى، فجعل العلماء هذا ما كفَّروهم، مع أنَّ لازم قولهم الكفر؛ لأنهم يُجرِّدون اللهَ عزَّ وجلَّ عن صفاته.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سَيِّدِ الْأَوَّلِينَ.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2026-07-09T03:26:32+00:00</dcterms:created>
  <dcterms:modified xsi:type="dcterms:W3CDTF">2026-07-09T03:26:32+00:00</dcterms:modified>
</cp:coreProperties>
</file>

<file path=docProps/custom.xml><?xml version="1.0" encoding="utf-8"?>
<Properties xmlns="http://schemas.openxmlformats.org/officeDocument/2006/custom-properties" xmlns:vt="http://schemas.openxmlformats.org/officeDocument/2006/docPropsVTypes"/>
</file>