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الأصول ومعاقد الفصول |[ 6 ]| شرح وتعليق فضيلة الشيخ/ أبي حفص بن العربي الأثري.</w:t>
      </w:r>
    </w:p>
    <w:p>
      <w:pPr>
        <w:jc w:val="right"/>
        <w:spacing w:line="360" w:lineRule="auto"/>
      </w:pPr>
      <w:r>
        <w:rPr>
          <w:sz w:val="24"/>
          <w:szCs w:val="24"/>
          <w:rtl/>
        </w:rPr>
        <w:t xml:space="preserve">الْحَمْدُ لِلَّهِ رَبِّ الْعَالَمِينَ وَالصَّلَاةُ وَالسَّلَامُ عَلَى سَيِّدِ الْأَوَّلِينَ وَالْآخِرِينَ وَعَلَى آلِهِ وَأَصْحَابِهِ أَجْمَعِينَ. أَمَّا بَعْدُ أَيُّهَا الْكِرَامُ، أَسْأَلُ اللَّهَ بِأَسْمَائِهِ الْحُسْنَى وَصِفَاتِهِ الْعُلَا أَنْ يَنْفَعَنَا وَإِيَّاكُمْ بِالْعِلْمِ النَّافِعِ وَالْعَمَلِ أبو الخطاب والحنفية وبعض الشافعية، إيه؟ يعني، هل يثبت القياس في اللغة؟ قياس الأسماء لقسمٍ أم لا يثبت؟ أيضًا مسألة لغوية وقيل وقال. والهدف، يعني القصد منها في الشريعة ماذا؟ يعني إذا كان يثبت بالقياس، إذًا المخدرات، ومزيد، إنما هو شروط ومن تبع لذلك. والصحيح أنها أصبحت حقيقة شرعية. كلمة الصلاة إذا أُطلقت، يتبادر إلى الذهن لكلمة الصلاة لا يتبادر إلا الصلاة المعهودة: القيام والركوع والسجود والجلوس. فَهُم هنا يعني الشرعية التي ثبتت بالشرع. العرفية مثل الدابة، أصبحت ما يدب على الأرض. اللغوية في اللغة، في اللغة، وتعريف اللغة. وكل يتعين باللغة، فمن أهل اللغة بدون القرينة اللغوية. والمراد نفي حكمه لامتناع نفي صورته، وليس حكم، وليس حكم أولى من حكم. فيتعين. فتتعين الصورة الشرعية، فلا يكون منه أهل اللغة إذا تكلموا، فهم يقصدون اللغة. وإذا تلفظنا بالشرع، الصلاة مثلاً، وَمَا كَانَ اللَّهُ لِيُضِيعَ إِيمَانَكُمْ. سنحتاج. فهنا يعني الأمر معتبر، ولا يوجد حكم أولى من حكم. فالصورة الشرعية أو الحقيقة الشرعية مقدمة. هم يقدمون الشرعية ثم العرفية، ثم 00:07:24.1 يعني خطابٌ مثلاً، {وَلِلَّهِ عَلَى النَّاسِ حِجُّ} {الْبَيْتِ مَنِ اسْتَطَاعَ إِلَيْهِ سَبِيلًا}. معنى: نحن قلنا ماذا قلنا؟ نعتقدُ في الأدلةِ أمرينِ: اعتقادَ قبولٍ، واعتقادَ عملٍ. أو فرضُ اعتقادٍ، وفرضُ عملٍ. الاعتقادُ. ومَنَعَه أبو بكر عبد العزيز والتميمي الملقب بغلام خليل، والظاهرية والمعتزلة في حق غير النبي صلى الله عليه وسلم يجوز تأخير البيان إلى وقت الحاجة. خلاص، هذا خاصٌّ في حق النبي صلى الله عليه وسلم. لكن إلى وقت الحاجة يجوز التأخير. إلا في حق النبي صلى الله عليه وسلم، يعني يجوز أن يؤخر إلى وقت الحاجة؟ حق النبي صلى الله عليه وسلم يجوز أن يؤخر أيضًا؟ أنقول: إلا النبي صلى الله عليه وسلم؟ فيجب أن يُبَيِّن. لكن نحن حتى وقت الحاجة وإلى وقت الحاجة. لكن أنت أنت كإنسان، يجب عليك أن تُبَيِّن وأن توضح المجمل، إلا إذا... ضربت مثالًا بأن النبي صلى الله عليه وسلم أخَّر، وقلت: إلى وقت الحاجة. النبي صلى الله عليه وسلم إلى وقت الحاجة. لكن في حقه فَرْضٌ أن يُبَيِّن. وقت الحاجة. لحظة لحظة. في حق النبي صلى الله عليه وسلم يجب أن يُبَيِّن المجمل، سواء وقت الحاجة أو إلى وقت الحاجة. وهو سيوضحه وقت الحاجة، وعندما نصل إلى وقت الحاجة سيوضحه. لكن أنت كمسلم أو كعالم، هل فَرْضٌ عليك أن تُبَيِّن المجمل وقت الحاجة إلا مع... الإقرار؟ يعني أنا فرَّقت بين أمرين، بس ممكن يكون اللفظ... نعم. فإن دلَّ على مفهوماتٍ أكثر من واحد مطلقًا، فعامٌّ يعني. يعني إذا دلَّ على أكثر من واحد مطلقًا. ولذلك هم يقولون: اللفظ المستغرِق لجميع ما يصلح له بدفعة واحدة، مثل إيش؟ يا أيها الناس. يا أيها المؤمنون، يا أيها المسلمون. فهذا عامٌّ. والعام أيضًا هناك عام، هناك عام، أو يوجد أعمُّ منه. و{السابقون الأولون من المهاجرين والأنصار}. المهاجرون عامٌّ، والأنصار، والسابقون أعمّ. والمسلمون أعمّ، والناس أعمّ. وقد حدَّه قوم بأنه اللفظ المستغرِق لما يصلح له، وهو من عوارض الألفاظ، فهو حقيقةٌ فيها، مجازٌ في غيرها. هذا، لكنْ ينبغي أنْ يُقَيَّدَ اللفظُ المستغرِقُ لمَا دَفْعَةٍ واحدةٍ بلا حَصْرٍ ووَضْعٍ. نعم. والمُجْمَلُ؟ لا، نحنُ خَرَجْنَا مِنَ المُجْمَلِ خلاصُ. العامُ والمُطْلَقُ. ليسَ العامُ مُطْلَقًا. العامُ. والمُطْلَقُ. ومعناهُ والباقي قاصرٌ لوجودِهِ فيهِ معنىً لا صورةٌ. في معنىً لا صورةٌ. فيهِ معنىً لا صورةٌ، يعني: الباقي قاصرٌ لوجودِهِ فيهِ لمعنىً لا صُوَر. وأنكرَهُ قومٌ فيما فيهِ الألفُ واللامُ. وقومٌ في الواحدِ المُعرَّفِ خاصةً. هذه النكتة أن المخاطَب يعني يدخل في عموم الخطاب. نعم. ومَنَعه أبو الخطاب في الأمر عن الأمر، إيش؟ يعني أن الأمر للناس، لا. ومَنَعه قومٌ مطلقًا، قالوا: لا، إنه لا يدخل. يعني: لا يدخل بحيث إنه فعل أو لم يفعل. فالأمر لنا. 00:21:44.880 --&gt; لأنه منهم، نعم، يعني مسألة. يعني جماهير الأمة على الأقل حتى يدخل في الخطاب إلا ما اختص. ولا هو مسلم ومكلف. وإن لم يكن مسلمًا فمكلف بالدين إذا بلغ. وإن لم يفعل فيسمى كافرًا. والإناث في الجمع بالواو والنون. إذا ورد جمع بالواو أو بالنون، "كلوا واشربوا" هل يدخل فيه الإناث أم لا يدخل؟ يدخل. ومثل "كلوا واشربوا" عند القاضي وبعض الحنفية وابن داود لغلبة الذكر، لغلبة المذكر. واختار أبو الخطاب والأكثرون عدم عدم دخولهن. واختار أبو الخطاب والأكثرون، نعم. أكثر أهل الأصول على عدم دخول المرأة في خطاب الذكور. يعني "كلوا واشربوا ولا تسرفوا" لا تدخل فيه المرأة على كلامه. ويكون الخطاب للذكور فقط. إذا ورد الخطاب بالتذكير. بالتذكير فقط. أغلب أهله، وليس مسألة من أغلب ماذا يقول. هذه أمور تُنقل فقط، لكن أيها الراجح؟ الراجح أن النساء تدخل في كل خطاب إلا ما ورد بتخصيصهم، وهذا الراجح فعلًا. ذكر الآخرون على ذلك. يعني هذا الكلام نُقل فيه صحيح أن الأكثر على عدم دخول. جمهورها. وقول الصحابي: "نَهَى عَنِ الْمُذَابَنَةِ وَقَضَى" بِالشُّفْعَةِ عَامَ". نعم. من جملة العموم الذي بالألف واللام، نعم. والمعتبر اللفظ فيعم وإن اختص السبب، العبرة بعموم اللفظ لا بخصوص السبب. وقال مالك وبعض الشافعية: يختص بسببه. يعني هناك من قال بأن يعني الحكم يسببه إلا إذا ورد دليل يعم الشافعيُّ رَحِمَهُ اللهُ تعالى. وقدَّمَ ذواتَ الأسبابِ وهي أخصُّ على تفاصيلِها. فأحدُهما ناسخٌ إن عُلِمَ تأخُّرُهُ، وإلا تساقطا. إذا تعارضَ، يعني: أولًا إذا تعارضَ صحيحٌ مع ضعيفٍ، يُقدَّمُ الصحيحُ ويُرَدُّ الضعيفُ. إذا تعارضَ صحيحٌ مع صحيحٍ، فالأصلُ فيه الجمعُ. ثانيًا: إن لم يُمكنِ الجمعُ فالترجيحُ، يُرجَّحُ أحدُهما على الآخرِ. إن لم يُمكنِ الترجيحُ فيُنظَرُ في التاريخِ، فالمُقدَّمُ منسوخٌ، والمتأخِّرُ ناسخٌ. إذا لم يُوجَدْ كلُّ هذا، وهذا لا يكادُ يُذكَرُ، لكن هو -يعني- إنما من بابِ الذكرِ فقط، يُوجَدُ هذا الأمرُ. في الحالةِ هذه -يعني- يُرَدُّ الكلُّ. وهذا لا -يعني- ما نعلمُ له مثالًا أنَّ شيئًا يُرَدُّ هكذا، لا نعلمُ له مثالًا. نعم، والخاصُّ يُقابلُ العامَّ. وما دلَّ على شيءٍ بعينِه، كمحمدٍ وإبراهيمَ، هذا شيءٌ معيَّنٌ. ولهما طرفانِ وواسطةٌ: فـ "عامٌّ مطلقٌ"، مطلقٌ وهو ما لا أعمَّ منه كـ "المعلوم". "المعلوم" تعمُّ كلَّ شيءٍ، يعني: تعمُّ كلَّ شيءٍ. "المعلوم" ما هو؟ "المعلوم" ماذا تريد؟ و"خاصٌّ مطلقٌ" وهو ما لا أخصَّ منه، كـ "زيدٍ" و"محمدٍ" و"إبراهيمَ" و"حسينٍ" و"زيدٍ" و"عمروٍ" و"فلانٍ". وما بينهما فـ "عامٌّ" بالنسبةِ إلى ما تحتَه، و"خاصٌّ" بالنسبةِ إلى ما فوقَه، إلى ما فوقَه. إلا ما فوقَه، كـ "الموجودِ"، كـ "الموجودِ" أخصُّ من أخصَّ من "المعلوم". من "الإنسان". والتخصيصُ إخراجُ بعضِ ما تناولَهُ اللفظُ. والعرايا مثلًا. التخصيصُ للنبيِّ صلى الله عليه وسلم ببعضِ الأمورِ، مثلًا: الوصالُ. فيفارقُ الناسَ. بأنَّه وقعَ لجميعِه. نعم، يعني: هذا يخصُّ من هذا، إذا كان يُحرِّمُ. مثلَ المزابنةِ مثلًا، فالعرايا تُباحُ، لكنَّ النسخَ. يعني هذا صحيحٌ وهذا صحيحٌ، لكنَّ النسخَ هذا أمرٌ تقدَّمَ. هنا هذا يقبلُ، يبقى على التحريمِ، والتخصيصُ يكونُ مباحًا، فأنتَ ستعملُ بهذا في التحريمِ، وستعملُ. لكنَّ النسخَ -خلافًا للتخصيصِ- هو إزالةُ الحكمِ بالكليةِ. وبجوازِ مقارنته للمخصِّص، وعدمِ وجوبِ مقاومته. يعني: يقترن بعضه ببعض، ويكون مقترنًا به. وعدمِ وجوبِ مقاومته، ودخوله على الخبر، بخلافِ النسخِ. النسخِ، يعني الخبرَ. عفوًا. الأخبارُ لا تُنسَخُ. يعني: الخبرُ يُخَصَّصُ. لكنَّ الأخبارَ لا تُنسَخُ. خبرٌ. يقصدُ -يعني- أن قد يأتي، يعني هو يذكر بعضَ الفوارقِ بين النسخِ والتخصيصِ باختصارٍ. يمكن أن يأتيَ المخصِّصُ في نفسِ الجملةِ، إنما النسخُ لازمًا يكونُ بخبرٍ ثانٍ مختلفٍ، لا بدَّ من وقتٍ. ولا خلافَ في جوازِ التخصيصِ. نعم. والمخصِّصاتُ، والمخصِّصاتُ تسعةٌ، مخصِّصاتُه: ومخصِّصاتُه تسعةٌ: الحسُّ، كخروجِ السماءِ والأرضِ مِن: ﴿تُدَمِّرُ كُلَّ شَيْءٍ﴾. تُدَمِّرُ إلا السماواتِ والأرضَ. بالحسِّ والعقلِ، وإن كان -يعني- بعضُهم يقولُ: الحسُّ وبعضُهم يقولُ: العقلُ. لكنَّ السماءَ موجودةٌ والأرضُ. نعم. والعقلُ. وبه خرجَ مَن لم يفهمْ من التكاليفِ، مَن لا يفهمُ، مَن لا يفهمُ من التكاليفِ. والإجماعُ، والحقُّ أنه ليس بمخصِّصٍ، بل دالٌّ على وجودِ. نعم. يعني: إجماعٌ لا يُخصِّصُ ولا يُخصَّصُ. إنما؛ لأنَّ الإجماعَ لا يكونُ إلا بعدَ موتِ النبيِّ صلى الله عليه وسلم، وقد انتهى التشريعُ. فيدلُّ فقط. تفضَّل. والنصُّ الخاصُّ. كـ: ﴿لَا قَطْعَ إِلَّا فِي رُبْعِ دِينَارٍ﴾. نعم. ولا يُشترَطُ تأخُّرُه. نعم. يعني: لا قطعَ إلا في ربعِ دينارٍ. سَرَقَ، سَرَقَ مثلًا. شيئًا قليلًا. طبعًا تفاصيلُ فقهيةٌ -يعني-، لكن نحن في التأصيلِ الآن. فهذا -يعني-، يعني: لا، لا تُقطَعُ اتركْ أنه يُعذَرُ أو شيءٌ آخرُ. نحن نتكلمُ على القطعِ. فالربعُ دينارٍ، فهذا نصٌّ، نصٌّ في ماذا؟ في تخصيصِ قطعٍ بربعِ دينارٍ فصاعدًا. ولا يُشترَطُ تأخُّرُه. وعنه: بلى. لا يُشترَطُ تأخُّرُ الخاصِّ. يعني: اشترطَ تأخُّرَ وعن، وعن عنه أنه لا بدَّ منه. وعن أحمدَ أنَّ أحمدَ يشترطُ أن هو إيه يكونُ -يعني- متأخرًا، فيُقدَّمُ المتأخِّرُ وإن كان عامًّا. يُخصِّصُ عمومٌ فيُقدَّمُ المتأخِّرُ وإن كان عامًا. كقولِ الحنفيةِ فيكونُ نسخًا، يعني أنَّ هو الآن لو قُدِّمَ، يعني يُقدَّمُ المتأخِّرُ وإن كان عامًا، ما هو المتأخِّرُ؟ هل العامُّ أم الخاصُّ؟ لو كان عامًا خلاص، لو كان عامًا، لو كان عامًا وقالَ الرازيُّ والقفَّالُ والغزاليُّ إلى أقلِّ الجمع، إلى أقلِّ الجمع، هل يجوزُ التخصيصُ إلى واحدٍ فقط أم إلى أقلِّ الجمع؟ خُلْفٌ بين أهلِ العلم. وهو حجةٌ في الباقي عند الجمهور، خلافًا لأبي ثورٍ وعيسى بن أبان. طيب، إذا 00:37:44.400 --&gt; 0 لكن هذا لا يُخالفُ القاعدةَ العامةَ. وعن عطاءٍ والحسنِ: تعليقُهُ بالمجلسِ نفسِهِ. المجلسُ، يعني مثلاً أنا قلتُ كلاماً ثم ذهلتُ، فأقولُ: إلا كذا، فيجوزُ إذا كان في لكن هذا في كلام الناس، أما في كلام الله عزَّ وجلَّ. ويستدلونَ في المجلسِ بآيةٍ إلى آخره.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2026-07-09T03:25:56+00:00</dcterms:created>
  <dcterms:modified xsi:type="dcterms:W3CDTF">2026-07-09T03:25:56+00:00</dcterms:modified>
</cp:coreProperties>
</file>

<file path=docProps/custom.xml><?xml version="1.0" encoding="utf-8"?>
<Properties xmlns="http://schemas.openxmlformats.org/officeDocument/2006/custom-properties" xmlns:vt="http://schemas.openxmlformats.org/officeDocument/2006/docPropsVTypes"/>
</file>