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ما هو دين العلمانية ؟  لفضيلة الشيخ أبي حفص سامي  بن العربي الأثري.</w:t>
      </w:r>
    </w:p>
    <w:p>
      <w:pPr>
        <w:jc w:val="right"/>
        <w:spacing w:line="360" w:lineRule="auto"/>
      </w:pPr>
      <w:r>
        <w:rPr>
          <w:sz w:val="24"/>
          <w:szCs w:val="24"/>
          <w:rtl/>
        </w:rPr>
        <w:t xml:space="preserve">في الوقت للجميع. ما هذا؟ ليس مصادماً لقول الله جل وعلا: ﴿وَلِلَّهِ مُلْكُ السَّمَاوَاتِ وَالْأَرْضِ﴾. الدين لله والفرصة للجميع. لماذا لا يكون الدين لله والوطن لله والدنيا لله والآخرة لله والكل عبيد الله سبحانه وتعالى. العلمانية فصل الدين عن الحياة. وأشهد الله وملائكته وحملة عرشه وأشهد كل شاهد على وجه الأرض أن العلمانية هي دين أبي جهل ما نشاء. يَأْخُذُ ويُطْلِعُ: هذا حَرَامٌ، هذا لا يَجُوزُ. حالُ فِريةٍ. من جميل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2026-07-09T23:04:16+00:00</dcterms:created>
  <dcterms:modified xsi:type="dcterms:W3CDTF">2026-07-09T23:04:16+00:00</dcterms:modified>
</cp:coreProperties>
</file>

<file path=docProps/custom.xml><?xml version="1.0" encoding="utf-8"?>
<Properties xmlns="http://schemas.openxmlformats.org/officeDocument/2006/custom-properties" xmlns:vt="http://schemas.openxmlformats.org/officeDocument/2006/docPropsVTypes"/>
</file>