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من دروس مدينة أسوان : التعليق على شرح القواعد المثلي ﴿ 3 ﴾ لفضيلة الشيخ أبي حفص بن العربي الأثري.</w:t>
      </w:r>
    </w:p>
    <w:p>
      <w:pPr>
        <w:jc w:val="right"/>
        <w:spacing w:line="360" w:lineRule="auto"/>
      </w:pPr>
      <w:r>
        <w:rPr>
          <w:sz w:val="24"/>
          <w:szCs w:val="24"/>
          <w:rtl/>
        </w:rPr>
        <w:t xml:space="preserve">وَنَسْتَعِينُهُ وَنَسْتَغْفِرُهُ نَعُوذُ بِاللَّهِ تَعَالَى مِنْ شُرُورِ أَنْفُسِنَا وَمِنْ سَيِّئَاتِ أَعْمَالِنَا مَنْ يَهْدِهِ اللَّهُ فَلَا مُضِلَّ لَهُ، وَمَنْ يُضْلِلْ فَلَا هَادِيَ لَهُ. وَأَشْهَدُ أَنْ لَا إِلَهَ إِلَّا اللَّهُ وَحْدَهُ لَا شَرِيكَ لَهُ، وَأَشْهَدُ أَنَّ مُحَمَّدًا عَبْدُهُ وَرَسُولُهُ. إِلَّا وَأَنْتَ وَاتَّقُوا اللَّهَ الَّذِي تَسَاءَلُونَ بِهِ وَالْأَرْحَامَ إِنَّ اللَّهَ كَانَ عَلَيْكُمْ رَقِيبًا. يَا أَيُّهَا الَّذِينَ هَذِهِ التِّسْعَةُ وَتِسْعُونَ اسْمًا هَذَا الَّذِي وصَفَّقَ جَمْعٌ منها ظَهَرَ نِي يَظْهَرُ بِغَيْرِ أَنَّهُ أَصَابَ فِي مِمَّا ظَهَرَتْ الحَافِظُ السَّلَامُ عَزِيزٌ أَنْوَاعُ الحُكْمِ الرِّقِّ يَمٌّ قَدْ يَمُرُّ المُحْصَنُ الأَوَّلُ بَعْضُ الرَّاقِي صَهْ وَجْهَ لا مُصَدَّقَ في علمنا: الصفاتُ أكثرُ أم الأسماءُ؟ الصفاتُ إذاً، بابُ الصفاتِ أوسعُ من بابِ الأسماءِ. وذلك لأنَّ كلَّ اسمٍ متضمِّنٌ لصفةٍ، أُخبرَ بها من غير ارتيابٍ، فإن الترددَ في الخبرِ إنما يتأتى حين يكونُ الخبرُ صادرًا ممن يجوزُ عليه الكذبُ أو الجهلُ أو العيبُ. يعني. الذي يُخبرُ الخبرَ، وأنتَ تترددُ فيه، مثلًا. فَحَيَاتُنَا لَيْسَتْ كَامِلَةً. وَاضِحٌ لَكِنْ. قَالَ تَعَالَى: وَلَا أَحَدًا. يَعْنِي عِنْدَنَا نَفْيُ الْعَجْزِ وَوَصْفُ نَفْسِهِ بِالْعِلْمِ وَالْقُدْرَةِ. هُوَ يَعْنِي تُذكَرُ غالبًا إلا في الأحوالِ التاليةِ: الأولى: يعني: الصفاتُ صفاتُ الإثباتِ ذُكِرَتْ كثيرًا، أما صفاتُ النفيِ فيجبُ أن تقتضيَ كمالَ الضدِّ. طيب، كيفَ ذُكِرَتْ أولًا في بيانِ عمومٍ؟ كَمِثْلِهِ شَيْءٌ والعلوِّ والعظمةِ، ومنها الصفاتُ الخبريةُ، أو الفعليةُ. أو الاختياريةُ، هي التي تتعلقُ بمشيئتِه، إن شاءَ فعلَها، وإن شاءَ لم يفعلْها، فالاستواءُ على العرشِ، والنزولُ إلى السماءِ الدنيا، وقد تكونُ الصفةُ ذاتيةً فعليةً باعتبارينِ: فإنهُ باعتبارِ أصلِه، صفةٌ ذاتيةٌ، لأنَّ اللهَ تعالى لم يزلْ ولا يزالُ متكلمًا، وباعتبارِ آحادِ الكلامِ، "اقتلْ فلانًا"، "أمدَّ فلانًا"، "أعطِ فلانًا"، "امنعْ فلانًا"، باعتبارِ آحادِها صفةٌ فعليةٌ. أنتَ خرجتَ لطلبِ الرزقِ. أمرُ اللهِ. أما الكلامُ فيتعلقُ بمشيئتِه متى شاءَ، وبما شاءَ. كما في قولِه تعالى: ﴿إِنَّمَا أَمْرُهُ إِذَا أَرَادَ﴾ ﴿شَيْئًا أَنْ يَقُولَ لَهُ كُنْ فَيَكُونُ﴾. و وهذا يستلزمُ أنْ يكونَ بينهما تباينٌ في الصفاتِ. فكلُّ ذاتٍ صفاتُها تليقُ بها. فشجاعةُ الصرصورِ تختلفُ عن شجاعةِ الأسدِ. قوةُ الفارِ. آتي إلى صفاتٍ. هذه معناها النملُ، وما زالَ إخواننا في اليمنِ يسمونَ النملَ بالذَّرِ. يعني: النملُ يكونُ أحمرَ. فقوةُ البعوضةِ تختلفُ عن قوةِ النملةِ. فإذا ظهرَ تباينٌ بين المخلوقاتِ مع اشتراكها في الإمكانِ والحدوثِ. يعني: أنها ممكنةُ الوجودِ وأنها حديثةٌ، فظهورُ التباينِ بينها وبين الخالقِ أدلُّ وأقوى إذا كانت تختلفُ ما بين المخلوقين، فمن بابٍ أولى بين المخلوقِ والخالقِ. كيفَ يكونُ الربُّ؟ المحدودُ الناقصُ المفتقرُ. بذلكَ لا ينتقصُ الحقُّ. إلا بعد العلم بكيفية ذاته، أو العلم بنظيره، إلا بعد العلم أو العلم بنظيره. المساواة، أو بالخبر الصادق عنه. يعني: إما إما أن تعرف الذات، وإما أن يُذكر لك أنه كذا، أو يُساوي كذا، أو بخبرٍ صادقٍ عنه. وكلُّ هذه الطرق منتفيةٌ في كيفيةِ صفاتِ اللهِ عزَّ وجلَّ. فلا أخبَرَ عن نفسه، الرَّزَّاقُ ذُو الْقُوَّةِ الْمَتِينُ. أُولَئِكَ يَرْجُونَ رَحْمَةَ اللَّهِ. وَبَأْسُهُ لَشَدِيدٌ. ﴿وَمَا تُنفِقُونَ إِلَّا ابْتِغَاءَ وَجْهِ اللَّهِ﴾ ﴿مَا مَنَعَكَ أَن تَسْجُدَ لِمَا خَلَقْتُ بِيَدَيَّ﴾ الثَّانِي: التَّصْرِيحُ بِالصِّفَةِ يَتَضَمَّنُ الِاسْمَ لَهَا.</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2026-07-09T05:56:37+00:00</dcterms:created>
  <dcterms:modified xsi:type="dcterms:W3CDTF">2026-07-09T05:56:37+00:00</dcterms:modified>
</cp:coreProperties>
</file>

<file path=docProps/custom.xml><?xml version="1.0" encoding="utf-8"?>
<Properties xmlns="http://schemas.openxmlformats.org/officeDocument/2006/custom-properties" xmlns:vt="http://schemas.openxmlformats.org/officeDocument/2006/docPropsVTypes"/>
</file>