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مدينة أسوان : التعليق على شرح القواعد المثلي ﴿ 4 ﴾ لفضيلة الشيخ أبي حفص بن العربي الأثري.</w:t>
      </w:r>
    </w:p>
    <w:p>
      <w:pPr>
        <w:jc w:val="right"/>
        <w:spacing w:line="360" w:lineRule="auto"/>
      </w:pPr>
      <w:r>
        <w:rPr>
          <w:sz w:val="24"/>
          <w:szCs w:val="24"/>
          <w:rtl/>
        </w:rPr>
        <w:t xml:space="preserve">دِينُنَا يَقُومُ عَلَى وَلَا دَلِيلَ إِلَّا مِنْ كِتَابِ اللَّهِ وَمِنْ سُنَّةِ رَسُولِ اللَّهِ صَلَّى اللَّهُ عَلَيْهِ وَآلِهِ وَسَلَّمَ. فَالْقَاعِدَةُ الْأُولَى أَنَّ الْأَدِلَّةَ الَّتِي نُثْبِتُ بِهَا وَصِفَاتِهِ الْعُلَا هِيَ الْكِتَابُ وَالسُّنَّةُ. والسنةُ عندنا نصًّا ننفي ما نفاهُ اللهُ عزَّ وجلَّ في كتابه، ومن أفاده النبيُّ صلى اللهُ عليه وسلمَ في السنةِ، مع إثباتِ كمالِ ضده. طيب، ما سُكِتَ عنه، لا ذُكِرَ بنفيٍ ولا ذُكِرَ بإثباتٍ، فلا يجوزُ إثباتٌ ولا نفيٌ، وهذا من حيثِ اللفظِ. لكن من حيثُ المعنى، فَكَتَبَ عَلَيْهِ الكُفْرَ. وَأَنَّ أَبَا بَكْرٍ رَضِيَ اللَّهُ عَنْهُ سَيُؤْمَرُ بِالإِيمَانِ. فَيُؤْمِنُ، فَكَتَبَ لَهُ الإِيمَانَ. الإِرَادَةُ الكَوْنِيَّةُ هِيَ عِلْمُ اللَّهِ السَّابِقُ لِخَلْقِ الخَلْقِ. عِلْمُ اللَّهِ الأَزَلِيُّ. أَنَّ اللَّهَ عَلِمَ مَا كَانَ وَمَا يَكُونُ وَمَا سَيَكُونُ إِلَى قِيَامِ السَّاعَةِ. هَذَا قَدَرُهُ. وَقَضَاهُ وَإِرَادَتُهُ. وَلَا يَكُونُ فِي كَوْنِهِ إِلَّا مَا يُرِيدُ. حَاشَ لِلَّهِ أَنْ يُوجَدَ فِي كَوْنِهِ مَا لَا يُرِيدُهُ. أَمَّا الشَّرْعِيَّةُ الدِّينِيَّةُ فَهُوَ أَمْرُهُ وَمَحْبُوبُهُ. هُوَ كَتَبَ الكُفْرَ عَلَى الكَافِرِ، لَكِنْ لَا يُحِبُّ الكُفْرَ. وَلَا يَرْضَى لِعِبَادِهِ الكُفْرَ. فَتَمْشِي فِي الدُّنْيَا وَأَنْتَ مُطْمَئِنُّ القَلْبِ. وَلِذَلِكَ فِي مَبْحَثِ القَضَاءِ وَالقَدَرِ يُسْتَدَلُّ بِالقَضَاءِ وَالقَدَرِ فِي المِحْنَةِ أَمْ عَلَى المَعْصِيَةِ؟ فِي المِحْنَةِ، إِنْسَانٌ مَاشٍ، أَسْأَلُ اللَّهَ أَنْ يُعَافِينَا وَإِيَّاكُمْ، وَقَعَ فَانْكَسَرَتْ قَدَمُهُ، مَاذَا يَقُولُ؟ قَدَّرَ اللَّهُ وَمَا شَاءَ فَعَلَ. لَكِنْ ذَهَبَ وَسَرَقَ، لِمَاذَا تَسْرِقُ؟ قَالَ: قَدَّرَ اللَّهُ وَمَا شَاءَ فَعَلَ. مَا يَجُوزُ! مَا يَجُوزُ! لِأَنَّ اللَّهَ أَمَرَكَ وَنَهَاكَ وَخَلَقَ لَكَ اخْتِيَارًا. وَاخْتِيَارُكَ وَفْقًا لِمَا كَتَبَهُ وَقَدَّرَهُ سُبْحَانَهُ. نَحْنُ مَا نَعْلَمُ مَا عِنْدَ اللَّهِ. نَحْنُ مَا نَعْلَمُ مَا عِنْدَ اللَّهِ، لَكِنَّنَا مَأْمُورُونَ بِالإِيمَانِ، مَأْمُورُونَ بِالتَّقْوَى، مَأْمُورُونَ بِالطَّاعَةِ، مَأْمُورُونَ بِكُلِّ خَيْرٍ. هَذِهِ الإِرَادَةُ الشَّرْعِيَّةُ الدِّينِيَّةُ. فَالشَّرْعِيَّةُ الدِّينِيَّةُ مَا أَمَرَ بِهَا وَأَحَبَّهَا وَرَضِيَهَا. وَالكَوْنِيَّةُ القَدَرِيَّةُ مَا عَلِمَهُ فِي الأَزَلِ وَكَتَبَهُ عَلَى الخَلْقِ مِنْ خَيْرٍ أَوْ شَرٍّ. الأُسْتَاذُ أَبُو إِسْحَاقَ الإِسْفَرَايِينِيُّ، وَالقَاضِي قَاضِي المُعْتَزِلَةِ عَبْدُ الجَبَّارِ بْنُ أَحْمَدَ، كَانَ عِنْدَ الوَزِيرِ الصَّاحِبِ ابْنِ عَبَّادٍ. فَجَلَسَ لِلْمُنَاظَرَةِ. بِسْمِ اللَّهِ، أَوَّلَ مَا جَلَسَ فَقَالَ القَاضِي عَبْدُ الجَبَّارِ: سُبْحَانَ مَنْ لَا يَكُونُ فِي مُلْكِهِ إِلَّا مَا يَشَاءُ. سُبْحَانَ مَنْ لَا يَكُونُ فِي مُلْكِهِ إِلَّا مَا يَشَاءُ. قَالَ: أَيَشَاءُ رَبُّنَا أَنْ يُعْصَى؟ فَرَدَّ: أَيُعْصَى رَبُّنَا قَهْرًا؟ القَاضِي عَبْدُ الجَبَّارِ: مَاذَا قَالَ؟ قَالَ: سُبْحَانَ مَنْ تَنَزَّهَ عن الفحشاءِ، أي أنَّ اللهَ لا يخلقُ الشرَّ. فقالَ الأستاذُ أبو إسحاقَ: سُبحانَ مَن لا يكونُ في مُلكِه إلا ما يشاءُ. سُبحانَ مَن لا يكونُ في مُلكِه إلا ما يشاءُ. يعني هو يقولُ: سُبحانَ مَن تَنَزَّهَ عن الفحشاءِ، يعني الشرَّ والفواحشَ، وهو ما قدَّرها اللهُ على العبادِ. فردَّ عليه قالَ: سُبحانَ مَن لا يكونُ في مُلكِه إلا ما يشاءُ. وإلا لَزِمَ بخالقٍ آخرَ. فردَّ عليه قالَ: أيَشاءُ ربُّنا أن يُعصى؟ يعني: ربُّنا يُحبُّ أن يُعصى؟ ردَّ عليها أبو إسحاقَ فقالَ: أيُعصى ربُّنا قهرًا؟ يعني: العبيدُ يَقهَرونَ اللهَ عزَّ وجلَّ ويَعصونَهُ؟ فسألَ سؤالًا عجيبًا. قالَ: أرأيتَ إن مَنَعني الهُدى وكتَبَ عليَّ الرَّدى، أأحسَنَ إليَّ أم أساءَ؟ كتَبَ عليَّ الضلالةَ، وحرَمَني الهدايةَ، أأحسَنَ إليَّ في هذا الفعلِ أم أساءَ؟ أرأيتَ إن كتَبَ عليَّ، أرأيتَ إن مَنَعني الهُدى وكتَبَ عليَّ الرَّدى، أأحسَنَ إليَّ أم أساءَ؟ انظُرْ للعقلِ إذا تحرَّكَ في مخالفةِ الكتابِ والسنةِ، كيف يَفترضُ افتراضاتٍ! فردَّ عليه الأستاذُ أبو إسحاقَ، وكان موفَّقًا في إجابتهِ: إن مَنَعَكَ ما هو لكَ فقد أساءَ، إن كان حقًّا لكَ أن يهديكَ فقد أساءَ في حقِّكَ، واللهُ يفعلُ ما يشاءُ؛ لأننا عبيدٌ، وإن كانَ مَنَعَكَ ما هو لهُ فيختصُّ برحمتهِ مَن يشاءُ. حُضِرَ وبُهِتَ عبدُ الجبارِ. القاضي عبدُ الجبارِ هذا مُبتدعٌ، مُتَّبِعٌ من طائفةِ المعتزلةِ. بقدرِ اللهِ. حتى العجزُ والكيسُ. قال: أيَشاءُ ربُّنا أن يُعصى؟ ربُّنا يريدُ أن الناسَ تعصيه؟ قال: ردَّ عليه فقال: أيُعصى ربُّنا قهرًا؟ يعني الناسُ تقهرُ اللهَ عزَّ وجلَّ؟ أرأيتَ إن كنتُ إن منعني الهدى وكتبَ عليَّ وأما أن يكون في جهةِ العلوِّ المطلقِ فوقَ سماواته، فوقَ عرشه، فهذا المعنى حقٌّ. فإذا لم يرد اللفظُ في الكتابِ والسنةِ، فيتوقفُ في اللفظِ، ويُنظرُ في المعنى. إنْ كان المعنى حقًّا، قيل به، وإنْ كان باطلًا أُبْطِلَ ورُدَّ. وممَّا لم وقولُه: ﴿وَمَا آتَاكُمُ الرَّسُولُ فَخُذُوهُ وَمَا نَهَاكُمْ عَنْهُ فَانتَهُوا﴾. نفس الكلام. وقولُه: ﴿مَن يُطِعِ الرَّسُولَ فَقَدْ أَطَاعَ اللَّهَ وَمَن تَوَلَّىٰ فَمَا أَرْسَلْنَاكَ عَلَيْهِمْ حَفِيظًا﴾. طاعة الرسول أعظم طاعة للرسول أن نطيعه فيما أخبر به عن رب العالمين سبحانه وتعالى. وقولُه: ﴿فَإِن تَنَازَعْتُمْ فِي شَيْءٍ فَرُدُّوهُ إِلَى اللَّهِ وَالرَّسُولِ إِن كُنتُمْ تُؤْمِنُونَ بِاللَّهِ وَالْيَوْمِ الْآخِرِ ذَٰلِكَ خَيْرٌ وَأَحْسَنُ تَأْوِيلًا﴾. وقولُه: ﴿وَأَنِ احْكُم بَيْنَهُم بِمَا أَنزَلَ اللَّهُ وَلَا تَتَّبِعْ أَهْوَاءَهُمْ﴾. وأعظم ما جاء به رسول الله صلى الله عليه وسلم ماذا؟ توحيد الله عز وجل. توحيد الله عز وجل. إلى غير ذلك من النصوص الدالة على وجوب الإيمان بما جاء في القرآن والسنة. وكل نص يدل على وجوب الإيمان بما جاء في القرآن فهو دالٌ على وجوب الإيمان بما جاء في السنة؛ لأن مما جاء في القرآن الأمر باتباع النبي صلى الله عليه وسلم والرد إليه عند التنازع. إذا فُرِضَ أننا في إثبات ما أثبته الله لنفسه أو في نفي ما نفاه عن نفسه، أن نتبع الكتاب والسنة. ولا دليل إلا الكتاب والسنة. والرد إليه يكون إليه هو نفسه عليه الصلاة والسلام في حياته، وإلى سنته بعد وفاته. فأين الإيمان بالقرآن لمن استكبر عن اتباع الرسول صلى الله عليه وسلم المأمور به في القرآن؟ أين؟ يعني هو يقول: أنا مؤمن بالقرآن، كيف ولا يطيع النبي صلى الله عليه وسلم؟ والله عز وجل قال عن نبيه عليه الصلاة والسلام: ﴿وَإِن تُطِيعُوهُ تَهْتَدُوا﴾. وأين الإيمان بالقرآن لمن لم يرد النزاع إلى النبي صلى الله عليه وسلم وقد أمر الله به في القرآن: ﴿فَإِن تَنَازَعْتُمْ فِي شَيْءٍ فَرُدُّوهُ إِلَى اللَّهِ وَالرَّسُولِ﴾؟ نحن اختلفنا؟ الحكم بيننا في أي خلاف هو كتاب الله وسنة رسول الله صلى الله عليه وسلم. فإذا نحَّينا سنة رسول الله صلى الله عليه وسلم، كيف نكون مؤمنين؟ وأين الإ الذي أَمَرَ به القرآنُ لمن لم يقبل ما جاء في سُنَّتِهِ صلى الله عليه وسلم، يَرُدُّ سُنَّةَ النبي صلى الله عليه وسلم بالحجج الواهية والعلل العليلة التي لا قيمةَ لها ولا شأنَ. ولقد قال الله تعالى: ﴿وَنَزَّلْنَا عَلَيْكَ الْكِتَابَ تِبْيَانًا لِّكُلِّ شَيْءٍ﴾ ثلاث سنوات يصلي في مكة، بينما في المدينة صلى كم عشر سنوات؟ مع ذلك، ماذا نقول في قيامنا؟ وماذا نقول في ركوعنا؟ وماذا نقول في سجودنا؟ وماذا نقول في جلوسنا، سواء بين السجدتين أو في التشهد؟ كل هذا علمناه من خلال السنة. على عرش الرحمن، وعلى العرش اسْتَوَىٰ. تقول: لا، يا رب، أنت ما اسْتَوَيْتَ على العرش، أنت اسْتَوَيْتَ عليه. الرسول عليه السلام يقول: «يَنْزِلُ ربنا» في الثُّلُثِ الْأَخِيرِ من الليل». تقول: «يَنْزِلُ مثل نُزُولِي، ومن أَعْلَى الْأَسْفَلِ». وطالع هذا الكلام بَاطِلٌ. لماذا؟ لأنك سَاوَيْتَ بين الْخَالِقِ ما ستظلُّ تستعيذُ بالله كلما عند كل حرف وكل آية، إنما عندَ أيش؟ عندَ أولِ القراءةِ. لأنَّ النبيَّ صلى الله عليه وسلم فعلَ ذلك. وهذا يدلُّ. طيب، وقد ذمَّ اللهُ تعالى اليهودَ على تحريفِهم. وبينَ أنهم بتحريفِهم من أبعدِ الناسِ عن وَجَاءَ رَبُّكَ يجيءُ بكيفيةٍ تليقُ بجلالٍ يَدُ اللَّهِ فَوْقَ أَيْدِيهِمْ وتليقُ به. كُلُّ شَيْءٍ هَالِكٌ إِلَّا وَجْهَهُ. للهِ وجهٌ. نعم، للهِ وجهٌ مثلُ وجهي؟ يا أخي، لا تقلْ: مثل. خطأ. تؤمنُ بالصفةِ كما جاءتْ. راه سهلةٌ سهلةٌ عدمُ الأكلِ، لكنْ صِفْ لي الديكَ سيصفُ الديكَ؛ لأنَّه رآه وأكلَ. طيب، وهكذا. فهناكَ أشياءُ نحنُ نؤمنُ بها، لكنْ لعدمِ الضَّبِّ الذي أُكِلَ على مائدةِ النبيِّ صلى الله عليه وسلمَ، وما زالَ موجودًا في بعضِ البلدانِ. الجراد باللغةِ العربيةِ أو غيرِها، هذه المعاني معلومةٌ في لغةِ العربِ، وبيانُ النبيِّ صلى اللهُ عليه وسلَّمَ القرآنَ للناسِ شاملٌ لبيانِ لفظِه وبيانِ معناهُ. اللفظُ والمعنى واضحٌ، لكنَّ الكيفيةَ هي التي نحنُ لا نعلمُها. وأمَّا العقلُ، فلأنَّ من المحالِ أنْ يُنزِلَ اللهُ التَّفويضُ البدعيُّ: أننا لا نفهمُ المعنى، المعنى. والتَّفويضُ السُّنِّيُّ: تفويضُ كيفيَّةِ الصِّفةِ. الذين يُفوِّضون. وبهذا عُلِمَ بُطلانُ مذهبِ المُفوِّضةِ الذين يُفوِّضون علمَ معاني نصوصِ الصِّفاتِ، ويدَّعونَ أنَّ هذا مذهبُ السَّلفِ. 00:41:31.619 --&gt; 00:41:3 في طريقنا لا في طريقِ الأنبياءِ، لأننا نحن نعلمُ ما نقولُ ونبينُه بالأدلةِ العقليةِ، والأنبياءُ لم يعلموا ما يقولون فضلاً عن أن يُبَيِّنوا مرادَهم. فَتَبَيَّنَ أنَّ قولَ أهلِ التفويضِ الذين يزعمون أنهم متبعون للسنةِ والسلفِ من شرِّ أقوالِ أهلِ البدعِ والإلحادِ، يعني الذين يُفَوِّضُونَ، إيش المعنى؟ فمعناه أنَّ المعنى ما يعلمه أحدٌ، وكلٌّ يجتهدُ ما يريدُ. سديدٌ من ذي رأيٍ شديدٍ، وما عليه مزيدٌ. رحمه الله تعالى رحمةً واسعةً، وجمعنا به في جناتِ النعيمِ. كم باقي على الأذانِ؟ طيب نقفُ عند القاعدةِ الرابعةِ. طيب نقفُ عند القاعدةِ الرابعةِ. هل صحَّ أنَّ جبريلَ عليه السلامُ كان ينزلُ في بعضِ الأوقاتِ على صورةِ الصحابةِ؟ بعضُ الصحابةِ، أظنُ نعم، على صورةِ دحيةَ بنِ خليفةَ الكلبيِّ. وهذا جبريلُ أتاكم يُعَلِّمُكُم أمرَ دينِكم، فقد نزلَ على صورةِ الصحابيِّ؟ هل يؤخذُ بالحديثِ الموقوفِ في إثباتِ الأسماءِ والصفاتِ؟ الموقوفُ إذا صحَّ للصحابيِّ، إذا صحَّ للصحابةِ، وهذا كلامٌ نظريٌّ. إذا صحَّ للصحابيِّ أنَّه قال شيئًا وصحَّ بالسندِ الصحيحِ، ههه فهذا موقوفٌ لفظًا، وله حكمُ المرفوعِ؛ لأنَّه لا يُقالُ من قبيلِ الرأيِ هذا.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2026-07-09T05:38:45+00:00</dcterms:created>
  <dcterms:modified xsi:type="dcterms:W3CDTF">2026-07-09T05:38:45+00:00</dcterms:modified>
</cp:coreProperties>
</file>

<file path=docProps/custom.xml><?xml version="1.0" encoding="utf-8"?>
<Properties xmlns="http://schemas.openxmlformats.org/officeDocument/2006/custom-properties" xmlns:vt="http://schemas.openxmlformats.org/officeDocument/2006/docPropsVTypes"/>
</file>