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27》شرح فضيلة الشيخ أبي حفص بن العربي الأثري.</w:t>
      </w:r>
    </w:p>
    <w:p>
      <w:pPr>
        <w:jc w:val="right"/>
        <w:spacing w:line="360" w:lineRule="auto"/>
      </w:pPr>
      <w:r>
        <w:rPr>
          <w:sz w:val="24"/>
          <w:szCs w:val="24"/>
          <w:rtl/>
        </w:rPr>
        <w:t xml:space="preserve">بِسْمِ اللَّهِ الرَّحْمَنِ الرَّحِيمِ الزُّهْرِيّ 125 بِسْمِ اللَّهِ الرَّحْمَنِ الرَّحِيمِ، الْحَمْدُ لِلَّهِ رَبِّ الْعَالَمِينَ، وَصَلَّى اللَّهُ وَسَلَّمَ وَبَارَكَ عَلَى سَيِّدِ الْأَوَّلِينَ وَالْآخِرِينَ، وَعَلَى آلِهِ وَأَصْحَابِهِ وَمَنِ اهْتَدَى بِهَدْيِهِ. أَمَّا بَعْدُ: سُبْحَانَكَ لَا عِلْمَ لَنَا إِلَّا مَا عَلَّمْتَنَا، إِنَّكَ أَنْتَ الْعَلِيمُ الْحَكِيمُ. نَحْنُ مَعَ الْحَدِيثِ السَّادِسِ عَشَرَ مِنْ أَحَادِيثِ بَابِ الْوُضُوءِ، وَالْحَدِيثِ وَمَعَ الْحَدِيثِ الثَّالِثِ وَالْأَرْبَعِينَ مِنْ أَحَادِيثِ بُلُوغِ الْمَرَامِ. بِسْمِ اللَّهِ الرَّحْمَنِ الرَّحِيمِ. طَيِّبٌ، هُنَا الْحَدِيثُ فِي صِفَةِ حَجِّ النَّبِيِّ صَلَّى اللَّهُ عَلَيْهِ وَسَلَّمَ. مَا عَلَاقَتُهُ بِالْوُضُوءِ؟ أَنَّهُ أَرَادَ ابْنُ حَجَرٍ أَنْ يَقُولَ: أَنَّ الرَّسُولَ صَلَّى اللَّهُ عَلَيْهِ وَسَلَّمَ لَمَّا بَدَأَ يَعْنِي: نَبْدَأُ بِمَا بَدَأَ اللَّهُ بِهِ، فَيُبْتَدَأُ بِالْوَجْهِ، ثُمَّ الْيَدَيْنِ، ثُمَّ الرَّأْسِ، ثُمَّ الْقَدَمَيْنِ. وَيُبْتَدَأُ بِالْأَيْمَنِ فَالْأَيْسَرِ. هَذَا الْمُرَادُ. وَهَذَا مِنْ فِقْهِ ابْنِ حَجَرٍ. لَكِنْ فَأُنَبِّهُ عَلَى خَطَأٍ وَقَعَ فِي هَذَا الْحَدِيثِ، خَطَأٍ حَدِيثِيٍّ. بِسْمِ اللَّهِ الرَّحْمَنِ الرَّحِيمِ. عَنْ جَابِرِ بْنِ عَبْدِ اللَّهِ رَضِيَ اللَّهُ تَعَالَى عَنْهُمَا، فِي صِفَةِ حَجِّ النَّبِيِّ صَلَّى اللَّهُ عَلَيْهِ وَسَلَّمَ. الشَّيْخُ الْأَلْبَانِيُّ رَحِمَهُ اللَّهُ تَعَالَى وَطَيَّبَ ثَرَاهُ، لَهُ كُتَيِّبٌ، كِتَابٌ صَغِيرٌ بِعُنْوَانِ "حَجَّةُ النَّبِيِّ صَلَّى اللَّهُ عَلَيْهِ وَآلِهِ وَسَلَّمَ". والدعاءُ والاستفهامُ، أما الخبرُ فهم يعرفون الخبرَ بأنهُ احتملَ الصدقَ والكذبَ لذاتهِ، أيْ لذاتِ الخبرِ. وليسَ لذاتِ المُخبرِ. ويُقسِّمونه إلى ثلاثةِ أقسامٍ: خبرُ صدقٍ كلُّه، وهو وَكَانَ يَنْقُلُ الْمَاءَ يَوْمَئِذٍ، ثُمَّ شَهِدَ بَعْدَهَا مَعَ النَّبِيِّ صَلَّى اللَّهُ عَلَيْهِ وَعَلَى آلِهِ وَسَلَّمَ ثَمَانِيَ عَشْرَةَ غَزْوَةً. ذَكَرَ ذَلِكَ الْحَاكِمُ أَبُو أَحْمَدَ، شَيْخُ الْحَاكِمِ أَبِي عَبْدِ اللَّهِ النَّيْسَابُورِيِّ. وكانَ بالمدينةِ، فمَن حجَّ وزارَه؟ أقولُ: مسجدَ رسولِ اللهِ صلى اللهُ عليهِ وسلمَ، أم زارَ قبرَ رسولِ اللهِ صلى اللهُ عليهِ وسلمَ؟ نعم، تفضل. ما سمعتُ السؤالَ. نعم. أنتَ سمعتَ مَن حولكَ يقولونَ: المسجدَ، وهذا خطأٌ. أنتَ سمعتَ السؤالَ أم لا؟ ابتدأتَ في طلب العلم أن يرزقك الله بعالمٍ من علماء أهل السنة ليأخذ بيدك وليستر عليك حياتك، وإلا ذلَّ من ذلَّ وأخطأ من أخطأ بسبب التتلمذ على من انحرف عن الصراطِ المستقيمِ، ووقعَ في بدعةِ التصوفِ أو في بدعةِ الأشاعرةِ، أو في البدعتين معًا، فمَن يجمعهما في زماننا؟ نعم. ثم يستدلون بمثل هذا الكلامِ لتبديع ابن تيميةَ، أو لتضليله، أو لتكفيره. ما فهموا الفرق بين الأمرين، فرقٌ بين أن تَشُدَّ الرحالَ يعني: أن تأخذ مواصلةً وزادًا معك لتزورَ قبرَ فلانٍ. ما يجوز هذا، ولو كان القبرُ قبرَ الرسولِ صلى الله عليه وسلم. إنما نحن نشدُّ الرحالَ للمسجد؛ لأنه المأمورُ به. صلى الله عليه وسلم قال: «اللّٰهُمَّ لَا تَجْعَلْ قَبْرِي وَثَنًا يُعْبَدُ مِنْ بَعْدِي». فلا تُشَدُّ الرحالُ للقبر، إنما تُشَدُّ قصدًا إلى المسجد. طيب، وأنت في داخل المسجد، ستزورُ رسولَ اللهِ صلى الله عليه وسلم، وصاحبيه، وتُسلِّمُ عليهما، وتدعو لهما، صلى الله عليه وسلم، وتُثني عليهما. فهذا الفرقُ العظيمُ أدركه شيخُ الإسلامِ ابنُ تيميةَ، وأصبح من دقائقِ مسائلِ العقيدةِ التي وُفِّقَ لها، بينما يأتي العالمُ المُفْرَدُ من بعده، الذي كان أعلمَ أهلِ عصره، وأعلمَ أهلِ الحديثِ بعد الذهبي، ليَزِلَّ في أعظمِ كتبه هذه الزلةَ العظيمةَ التي ابدأوا بما بدأ الله به. أخرجه النسائي. هكذا بلفظ الأمر، وهو عند مسلم بلفظ الخبر. أي بلفظ "أبدأ". ونص الحديث قال: ثم خرج أي النبي صلى الله عليه وآله وسلم من الباب، أي من باب الحرم، أي المسجد، بعد طواف العمرة إلى الصفا، فلما دنا من الصفا قرأ: ﴿إِنَّ الصَّفَا وَالْمَرْوَةَ مِن شَعَائِرِ اللَّهِ﴾ أبدأُ بما بدأ الله به، بلفظ الخبر فعلًا مضارعًا. أبدأُ. بدأَ، أبدأُ. وفي روايةٍ: "نبدأُ". يعني هذا وهذا: "أبدأُ" أو "نبدأُ". فبدأ بالصفا لبداية الله به في الآية. فكذلك أنت تبتدئُ في الوضوء بما بدأ الله به: بالوجه، ثم اليدين، ثم الرأس، ثم القدمينِ. الرسول صلى الله عليه وسلم بدأ باليمنى. سنبدأُ باليمنى. حديث عائشةَ: "كَانَ يُعْجِبُهُ التَّيَمُّنُ" "فِي تَنَعُّلِهِ وَتَرَجُّلِهِ وَطُهُورِهِ وَفِي شَأْنِهِ كُلِّهِ". وذكر المصنف هذه القطعةَ من حديث جابر هنا، لأنه أفاد أن ما بدأ الله به ذكرًا نبتدئُ به فعلًا. قلنا: إنَّ روايةَ الأمرِ بروايةٍ هي ضعيفةٌ. هي ضعيفةٌ شاذةٌ. الصحيح أنها بلفظ الخبر، وليس بلفظ الأمرِ. يعني رواية "ابدأوا" خطأٌ. الصحيح: "نبدأُ" أو "أبدأُ". فإنه، فإنَّ كلامه كلامٌ حكيمٌ. لا يبدأُ ذكرًا إلا بما يستحق البدايةَ به فعلًا. فإنه مقتضى البلاغةِ. ولذا قال سيبويه: إنهم - أي العرب - يقدمون ما هم بشأنهِ أهمُّ، وهم به أعنى. هذا في الغالب. أنهم يقدمون ما ينبغي أن يُقدَّمَ، وما بشأنهِ أهمُّ، وهم أكثرُ به اعتناءً. فإنَّ اللفظَ عامٌّ. والعامُّ لا يُقصَرُ على سببٍ. أنه قال: "نبدأُ بما بدأ الله به". أنه قرأ: ﴿إِنَّ الصَّفَا وَالْمَرْوَةَ مِن شَعَائِرِ اللَّهِ﴾، فبدأ بالصفا، ثم ثنى بالمروةِ. لكنَّ العامَّ لا يُقصَرُ على ذلك. ما هو العامُّ؟ تعريف العامِّ: بحسب وضعٍ واحدٍ. دفعةً بلا قيدٍ. المستغرِقُ لجميع ما وُضِعَ له دفعةً بلا قيدٍ. مستغرِقٌ لجميع ما وُضِعَ له. ﴿يَا أَيُّهَا النَّاسُ﴾. كلمة الناس. هذا عام، كل الناس يدخلون. ﴿كُلُّ نَفْسٍ ذَائِقَةُ﴾ الْمَوْتِ. إِذًا كُلُّ نَفْسٍ سَتَذُوقُ الْمَوْتَ. تُدَمِّرُ كُلَّ شَيْءٍ بِأَمْرِ رَبِّهَا، أَيْ كُلُّ شَيْءٍ يَقْبَلُ التَّدْمِيرَ، فَإِنَّهَا قَدْ دَمَّرَتْهُ. العام لا يُقْصَرُ على سببه، يعني الرسول صلى الله عليه وسلم قال: "نَبْدَأُ بِمَا بَدَأَ اللَّهُ بِهِ". هذا في الحج وفي الطواف. الحديث. نقول: مخالفة المقبول أو الراوي الموثق لما هو أوثق منه. إِذًا قد يكون حديث صحيح ليس صحيح. مَن قال إن الشاذ يصح صحيح؟ ثم هذه حُدِّثَ بها مرة واحدة. فلا يمكن أن يقول الرسول صلى الله عليه وسلم قال: "ابدأوا"، ومرة يقول: "نبدأ". هي مرة سعى الصفا والمروة، وقال: "نبدأ بما بدأ الله به". أعني: بما بدأ الله به؛ لأن كلمة "ما" أبدًا بالذي. "ما" موصولة، والموصولات من ألفاظ العموم. وآية الوضوء وهي قوله تعالى: ﴿فَاغْسِلُوا وُجُوهَكُمْ وَأَيْدِيَكُمْ إِلَى الْمَرَافِقِ﴾ ﴿وَامْسَحُوا بِرُءُوسِكُمْ وَأَرْجُلَكُمْ إِلَى الْكَعْبَيْنِ﴾ داخلة تحت الأمر بقوله صلى الله عليه وسلم: «ابدأوا بما بدأ الله به». قلنا: إن هذا اللفظ لم يَقُلْهُ سيدُ الخلق صلى الله عليه وعلى آله وسلم. الذي ذكره: "نبدأ بما بدأ الله به". فيجب البداية بغسل الوجه. يعني نحن نقول: إن الدلالة هنا لا تدل على... يعني يُستدل من نصوص أخرى. أما هذا اللفظ فلفظ شاذ ضعيف لا يُحتج به، فلا دليل فيه على وجوب البداية بغسل الوجه. فيجب البداية بغسل الوجه، ثم بعد ذلك على الترتيب، وإن كانت الآية لم تُفِدْ تقديم اليمنى على اليسرى من اليدين والرجلين. وتقدم القول فيه قريبًا. قُدِّمَ في أن الرسول عليه الصلاة والسلام قَدَّمَ، وقال: "إن هذا وضوء لا يقبل الله صلاة إلا به". مثل هذا يدل على وجوب. وذهب الحنفية وآخرون إلى أن الترتيب بين أعضاء الوضوء غير واجب. يعني تبدأ بالرأس وبعدين بالرجلين، وبعدين بالوجه، وبعد باليدين، وبعد بالمضمضة والاستنشاق. هكذا. ذهبَ الحنفيةُ وغيرُهم، واستدلوا بحديثِ ابنِ عباسٍ: "أنه صلى الله عليه وعلى آله وسلم توضأ فغسل وجهه ويديه ورجليه، ثم مسح رأسه بفضل وضوئه". وأُجيبَ بأنه لا يُعرفُ له طريقٌ صحيحةٌ حتى يتمَّ به الاستدلالُ. استدلَّ هذا من شأنِ الأحاديثِ الضعيفةِ. لو عندنا نص في القرآن وجاءت السنة بأمرٍ زائد، إن كانت متواترة يأخذ بهذا الأحناف، وإن لم تكن متواترة ردوها. الزيادة على النص نسخ. ثم القاعدة الثانية عند الأحناف: المتواتر لا يُنسخ بالآحاد. يجب التنبه، ولذلك الت إيه مثلاً مذهبُ أبي حنيفةَ في عدمِ خروجِ الزكاةِ من الحبوبِ أخذهُ. ماذا الشافعيةُ مثلاً في كذا آخر؟ ومِن كلِّ مذهبٍ يأخذُ ما يريدُ. هذا يريدُ هدمَ الدينِ. لأنَّ مذاهبَ العلماءِ -كما أقولُ دائمًا- العلماءُ في شريعتنا مُبلِّغونَ فقط. العلماءُ مُبلِّغونَ فقط. على الخطأ: ﴿وَاتَّبِعُوا أَحْسَنَ مَا أُنزِلَ إِلَيْكُم﴾ فالحديثُ الذي وردَ عن ابنِ عباسٍ أنَّ النبيَّ صلى الله عليه وسلم توضأَ ولم يرتبْ بينَ أعضاءِ الوضوءِ، هذا حديثٌ لا يُعرفُ له أيُّ طريقٍ صحيحٍ. فلا يجوزُ الاستدلالُ به. يبقى أنَّ المتوضئَ يتوضأُ على الترتيبِ والتوالي. يتوضأُ على الترتيبِ والتوالي، يعني لا يفصلُ بينَ الأعضاءِ فصلًا كبيرًا، ولا يعني مثلاً يتكلمُ، يتركُ الكلامَ حتى ينهيَ وضوءَهُ، ويبتدئُ بغسلِ الكفينِ، ثم المضمضةِ والاستنشاقِ، ثم الوجهِ، ثم الأيمنِ في اليدِ اليمنى فاليسرى، فالرأسِ مع الأذنينِ، فالقدمِ اليمنى فالقدمِ اليسرى. قال الصنع وتكلمنا من قبل عن المرافق، حتى يتبين لكم الْخَيْطُ الْأَبْيَضُ مِنَ الْخَيْطِ الْأَسْوَدِ، أن نترك طيب، وهكذا هنا نفس المسألة، إلى الراجح أن المرفق يدخل من لفظ القرآن، أنه يدخل من لفظ القرآن وأنه لا يخرج. "فاغسلوا وجوهكم وأيديكم إلى كتبَهُ أم لا، وهو يدلُّ أيضًا على إمامتهِ وفضلهِ. كتابٌ للأسف يحتاجُ أن يُشرحَ في مصرَ. الذين طلبوا علمَ الحديثِ يُشرحُ لهم هذا الكتابُ. على السبورةِ. نسألُ اللهَ أن يأتيَ اليومُ الذي يُشرحُ فيهِ عِلَلُ الدارقطنيِّ على السبورةِ. لكن أينَ؟ وكانت وفاتهُ في ثامنِ ذي القعدةِ سنةَ ثلاثمائةٍ وخمسٍ و ثمانين. بإسنادٍ ضعيفٍ، وأخرجهُ البيهقيُّ أيضًا في السننِ الكبرى بـ إسنادِ الدارقطنيِّ، وفي إسناديهما معًا القاسمُ بنُ محمدِ بنِ عقيلٍ وهو متروكٌ، وضعّفهُ أحمدُ وابنُ معينٍ وغيرهما، و عدّهُ ابنُ حبانَ في 00:38:58.260 --&gt; 00:39 وسلَّمَ: "لَا وُضُوءَ لِمَنْ لَا يَذْكُرُ اسْمَ اللَّهِ عَلَيْهِ". لِمَنْ لَا يَذْكُرُ، وإلا أن أحفظ لِمَنْ لَمْ يَذْكُرْ. ماذا عندكم؟ كلُّ "لمن"، ولماذا هذا جعلها "لمن"؟ عندك نسخة نكتب فيها "لمن"؟ أنا أحفظها "لم". هذا لم أيضًا. أخرجه أحمد وأبو داود وابن ماجه بإسناده. هذه قطعة من الحديث الذي أخرجه المذكورون. طيب، والإمام أحمد قال: لا يثبت عندنا. يثبت فيه شيء. لا يثبت فيه شيء. فنحن قلنا في رؤوسكم أن البعض قال بالتبطيل، زوج أختِ عمرَ بنِ الخطابِ، وأبوه زيدُ بنُ عمرو بنِ نفيلٍ الذي كان يُعلِنُ الإبراهيميةَ والحنيفيةَ في الجاهليةِ، يقولُ: "واللهِ ما أحدٌ منكم على ملةِ إبراهيمَ إلا أنا". عليهِ رحمةُ اللهِ. في العللِ، فغيَّرَ المصنِّفُ في العبارةِ لهذهِ الإشارة عن أبي سعيدٍ وليست بابنِ أبي سعيدٍ وفي ربيحٍ أيضًا. عبدُ الرحمنِ عن أبي سعيدٍ. يعني هذا عنه وهو ابنُ عبدِ الرحمنِ ربيح. العَنَزِيُّ. أظنُّ ربيحَ بنَ عبدِ الرحمنِ العَنَزِيَّ. إذًا يُراجَعَ هذا الحديثُ في الترمذيِّ ونرتاحَ. لأحد إخواننا في الله، الشيخ الحويني حفظه الله. كشف المقبول بثبوت التسمية على الوضوء. وإذا عرفت هذا، فالحديث قد دل على مشروعية التسمية في الوضوء. وظاهر قوله: «لَا وُضُوءَ» أنه لا يصح ولا يجزئ من دونها، إذن الأصل في النفي الحقيقة. وقد اختلف العلماء في ذلك، فذهبت الهادوية إلى أنها فرض على الذاكر. وقال أحمد بن حنبل به والظاهرية: بل وعلى الناس. إذ قوله أحمد: «لَا يَثْبُتُ فِيهِ شَيْءٌ» ثم يقول بوجوبه، دليل على أنه لا يثبت شيء بمفرده، لكن بمجموع الطرق يُقبل. والظاهرية قالوا أيضًا على الناس أنها فرض. وفي أحد قولي الهادي أنها سنة، وإليه ذهبت الحنفية والشافعية لحديث أبي هريرة: «مَنْ ذَكَرَ اللَّهَ فِي أَوَّلِ وُضُوئِهِ طَهُرَ جَسَدُهُ كُلُّهُ، وَإِذَا لَمْ يَذْكُرِ اسْمَ اللَّهِ لَمْ يَطْهُرْ مِنْهُ إِلَّا مَوْضِعُ الْوُضُوءِ» أخرجه الدارقطني وغيره. وضعيف. قال البيهقي في السنن بعد إخراجه: «وَهَذَا أَيْضًا ضَعِيفٌ». أبو بكر الداهري. وقال أحمد بن حنبل به... ما عندكم به؟ النسخة هذه... لا يوجد فيها كلمة "به". طيب. وقال أحمد بن حنبل والظاهرية: بل وعلى الناس. وفي أحد قولي الهادي أنها سنة. هي بالكسر؟ عندكم بالكسر؟ أنها سنة. وإليه ذهبت الحنفية والشافعية لحديث أبي هريرة: «مَنْ ذَكَرَ اللَّهَ فِي أَوَّلِ وُضُوئِهِ طَهُرَ جَسَدُهُ كُلُّهُ، وَإِذَا لَمْ يَذْكُرِ اسْمَ اللَّهِ لَمْ يَطْهُرْ مِنْهُ إِلَّا مَوْضِعُ الْوُضُوءِ» أخرجه الدارقطني وغيره. وضعيف. قال البيهقي في السنن بعد إخراجه: عندكم؟ قال البيهقي في السنن بعد إخراجه: «وَهَذَا أَيْضًا ضَعِيفٌ». أبو بكر الداهري، يريد أحد رواته غير ثقة عند أهل العلم بالحديث. عندكم هذا الكلام سطر فقط؟ وبه استدل من فرَّق بين الذاكر والناس، قائلًا: أن الأول في حق العمل، وهذا في حق الناس. وحديث أبي هريرة هذا الأخير، وإن كان ضعيفًا، فقد عضده في الدلالة على عدم الفرضية، حديث: "تَوَضَّأْ كَمَا أَمَرَكَ اللَّهُ"، وقد تقدم. هو الدليل على تأويل النفي فيها، حديث الباب بأن المراد: "لا وضوء كامل"، على أنه قَدْرُهُ رُوِيَ هذا الحديث. إنَّ النبيَّ صلى الله عليه وسلم قد قال بناءً على مجموع الطرق، طيب. حديث: «لَا وُضُوءَ لِمَنْ لَمْ يَذْكُرِ اسْمَ اللَّهِ عَلَيْهِ» انتهينا إلى أنَّ مجموع طرقه صالحٌ للحجية. اختلف أهل العلم، فمنهم من رأى أنَّه فرضٌ على الذاكر، ومنهم من قال: بل وعلى الناسي أيضًا. لكنَّ مجموعةَ الطُّرُقِ رق، مجموعةُ الطُّرُقِ ترتقي، فنأخذُ بالعلمِ بعدَ العلمِ وهكذا. في النفسِ. في النفسِ، أنتَ تتوضأُ في الحمّامِ، المكانُ الذي لا يُذكَرُ اسمُ اللهِ عليهِ. كانَ لقضاءِ الحاجةِ فقط. أمّا إذا خرجَ من قضائِكَ إلى الحاجةِ، وفتحتَ -مثلًا-، إنسانٌ الحوضَ في داخلِ الحمّامِ. طيب، قضى حاجةً، ثمّ فتحَ البابَ، انتهى الأمرُ. أرادَ أنْ يذكرَ اللهَ، فلا حرجَ. فإنْ كانَ -يعني- يخشى من شيءٍ، فليسمِّ في نفسهِ. يعني. البابُ مُغلَقٌ على الجميعِ. 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2026-06-17T17:22:00+00:00</dcterms:created>
  <dcterms:modified xsi:type="dcterms:W3CDTF">2026-06-17T17:22:00+00:00</dcterms:modified>
</cp:coreProperties>
</file>

<file path=docProps/custom.xml><?xml version="1.0" encoding="utf-8"?>
<Properties xmlns="http://schemas.openxmlformats.org/officeDocument/2006/custom-properties" xmlns:vt="http://schemas.openxmlformats.org/officeDocument/2006/docPropsVTypes"/>
</file>