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الدرس《25》لفضيلة الشيخ أبي حفص بن العربي الأثري.</w:t>
      </w:r>
    </w:p>
    <w:p>
      <w:pPr>
        <w:jc w:val="right"/>
        <w:spacing w:line="360" w:lineRule="auto"/>
      </w:pPr>
      <w:r>
        <w:rPr>
          <w:sz w:val="24"/>
          <w:szCs w:val="24"/>
          <w:rtl/>
        </w:rPr>
        <w:t xml:space="preserve">يُعَلِّقُ الْمِفْتَاحَ، بِيِعَلِّقُ أَيْوَة كِدَه. بِسْمِ اللَّهِ الرَّحْمَنِ الرَّحِيمِ. إِنَّ الْحَمْدَ لِلَّهِ نَحْمَدُهُ وَنَسْتَعِينُهُ وَنَسْتَغْفِرُهُ، وَنَعُوذُ بِاللَّهِ تَعَالَى مِنْ شُرُورِ أَنْفُسِنَا وَمِنْ سَيِّئَاتِ أَعْمَالِنَا. مَنْ يَهْدِهِ اللَّهُ فَلَا مُضِل وبيَّنا أنَّ الجماداتِ لها إرادةٌ. نقفُ هنا. أو نبتدئُ هنا من قولِ المؤلفِ وقولِ المؤلفِ في تعريفِ المجازِ. وهو اللفظُ المستعمَلُ في غيرِ موضعِه الأصليِّ على وجهٍ يصحُّ. قالَ الشيخُ رحمهُ اللهُ تعالى: يعني بقولِه: على وجهٍ يصحُّ أنْ تكونَ هنالك علاقةٌ بينَ المعنى الأصليِّ والمعنى المجازيِّ، أيْ لا بدَّ من وجودِ لأنَّ سببَ الديةِ لا، سببُ الديةِ الدمُ. سببُ الديةِ القتلُ. سببُ الديةِ القتلُ. فإذا أرادَ يعني يعني ووُجِدَ القتلُ وُجِدَتْ الديةُ، أُطلِقَتْ الدماءُ وأُرِيدَتْ ديةٌ مجازًا مُرسَلًا على قتلِ السببيةِ. يعني يُعَلِّلُ الدمَ. بالمجاز، وإلا فالذي ندين الله به أنه لا مجاز. وعلاقته لا مدى، لا مجال، سيأتي الكلام. وعلاقته إن كانت المشابهة هناك، قلنا: استعارة. بينما هنا سنقول استعارة تمثيلية، تمثيل شيء بشيء. إن كانت المشابهة، تضييعُ اللبنِ وإن كانت على قَطِينٍ، هذا الأولُ. العلاقةُ هنا علاقةُ المشابهةِ، تُسمَّى استعارةً تمثيليةً. طيب، إن كان لعلاقةِ المشابهةِ، هذا الاستعمالُ علاقةُ مشابهةٍ بين مجموعِ الصورتينِ. وإن كانت علاقته غيرَ المشابهةِ، غيرَ المشابهةِ، يعني عندنا: إن كانت العلاقةُ بنوعيهما استعارةً واستعارةً تمثيليةً مجازٌ مفردٌ مرسلٌ، ومجازٌ مركبٌ مرسلٌ. طيّب، إذا المجاز العقلي. ما هو المجاز العقلي؟ أما المجاز العقلي عندهم، فالتجوُّز فيه في الإسنادِ خاصةً. لا في لفظِ المسنَدِ إليه ولا المسنَدِ عندنا. ما معنى السببية؟ السببية يعني: هذا شيءٌ سببُ النزاع. أبوكَ سببٌ لوجودِكَ. السُّكْرُ سببٌ للجلد. دخولُ الوقتِ سببٌ في صحةِ الصلاةِ أو لوجوبِ الصلاةِ. امتلاءُ الدمِ سببٌ للديةِ. المثلُ يُحفَظُ بلفظِه الأول، نعم، يعني باللفظِ الذي قيل، يعني يُحفَظُ كما هو ولا يُغيَّرُ كما هو. كما هو، يعني كما يُقال، يعني كأنه هو هو، يُحكى كما قيل. يعني يُحكى كما قيل، أي بلفظِه لا يُغيَّرُ في الألفاظِ. المجاز العقلي عندنا: مُسنَدٌ ومُسنَدٌ إليه. جاءَ محمدٌ. المجيءُ أُسنِدَ إلى مَن؟ إذًا، المسنَدُ والمسنَدُ إليه. أُسنِدَ المجيءُ إلى محمدٍ. نامَ إبراهيمُ (فعلٌ وفاعلٌ). محمدٌ مجتهدٌ. محمدٌ المبتدأُ. أسندنا الاجتهادَ إلى مَن؟ إذًا، المسنَدُ إليه الذي أُسنِدَ إليه الفعلُ. فمحمدٌ أُسنِدَ إليه الاجتهادُ، والمسنَدُ إليه والمسنَدُ له. هنا في المجاز العقلي يُنظَرُ فيه إلى الإسنادِ، وليس إلى المسنَدِ والمسنَدِ إليه. وسواءٌ فيه كان حقيقتين لغويتين أو مجازين مفردين. أو أحدهما حقيقةً والثاني مجازًا؛ لأن التجوُّزَ فيه في خصوصِ الإسنادِ، كقولِ المؤمنِ: "أنبتَ الربيعُ البقلَ". هل الربيعُ هو الذي أنبتَ البقلَ؟ الذي أنبتَ هو اللهُ. فالربيعُ استُخدِمَ في حقيقةِ شهرِ فصلِ الربيعِ، والبقلُ لتعرفون البقلَ. في أحدٍ؟ الفِجْلُ. لا، الفِجْلُ. الفِجْلُ وما أشبه حقيقيٌّ استُعمِلَ في حقيقتهِ، لكنَّ إسنادَ الإنباتِ للربيعِ. إسنادُ الإنباتِ للربيعِ مجازٌ على قولِ من يقولُ إنه يُدْحَض. وهو ما هو أبْخَلُه في أصولِ الفقهِ ما ليسَ منه. لكنَّهم قصدوا يا إخواننا، لا بدَّ من التنبهِ أنَّ لَيْسَ كَمِثْلِهِ شَيْءٌ وقد بُيِّنَتْ ما هو؟ قُلْنَا: إنَّ المجازَ يجوزُ حذفُه؟ "لَيْسَ كَمِثْلِهِ" شَيْءٌ. "لَيْسَ كَمِثْلِهِ" أو "لَيْسَ كَمِثْلِهِ شَيْءٌ". إذا حذفنا... هل يجوزُ حذفُ شيءٍ من كتابِ اللهِ جلَّ وعلا؟ هذا هو. والتحقيقُ اسمعْ. الذي يسألُ عن... المجاز. والتحقيقُ أنَّ اللغةَ العربيةَ لا مجازَ فيها. التحقيقُ أنَّ اللغةَ العربيةَ لا مجازَ فيها. لكن في اللغة، ولا في القرآن، ولا في السنة. ما أتت. أولُ من قالَ بالمجازِ في اللغةِ همُ... المعتزلة. وعنهم أخذهُ الناسُ. وهذا من التقليدِ. وإنما هي أساليبُ عربيةٌ تكلمتْ بجميعِها... العربُ. هنا سيُنَبِّهُ على ماذا؟ على أصلِ التعريفِ، وهم في التعريفِ قالوا: "المجازُ هو اللفظُ المستعملُ في غيرِ ما وُضِعَ... إلى نهايةِ كلامِه. قال: "ولو كلَّفنا من قالَ... بالوضعِ المعنى الحقيقيَّ أولًا، ثم للمعنى... المجازيِّ ثانيًا بالدليلِ، لا يجدُ على ذلك أيَّ... أنَّ الأسدَ استُخدِمَتْ في الأسدِ، وبعدَ هذا... استُخدِمَتْ في الرجلِ الشجاعِ، وأنَّ كذا وُضِعَتْ... لكذا. لو كلَّفناه أن يأتيَ بالدليلِ على ذلك... لعجزَ عن إثباتِ ذلك. لا يستطيعُ. هي بدليلٍ على كلامِه أنَّ... أنَّ هذا اللفظَ استُخدِمَ أولًا في هذا المعنى... الذي قالهُ. نعم. نحن قلنا: أولُ من قالَ بالمجازِ المعتزلةُ. وأُخِذَ هذا مُسَلَّمًا بغيرِ تحقيقٍ ولا تحريرٍ ولا... تدقيقٍ. ودخلتِ اللغةَ، ودخلتِ الأصولَ، ودخلَ، ودخلَ... مثلُ بعضِ الاصطلاحاتِ التي تدخلُ الآنَ في... عقيدةِ الناسِ دونَ انتباهٍ. يعني: هناك عقائدُ الآنَ يُرادُ لها أن تسيطرَ... يعني: على سبيلِ المثالِ، عقيدةُ الولاءِ... والبراءِ يُرادُ أن تُمَيَّعَ بالكليةِ في الأمةِ... الآنَ. وتصبحَ... ما كان كفرًا من قبلُ أن يصبحَ هو الإسلامُ من... بعدُ. وأنْ تستقرَّ الأمورُ على ذلك. ولو نظرتَ في منهجِ العلمانيينَ والماسونيينَ لوجدتَ أنَّ منهجَهم يقومُ على بطيءٍ، لكنَّه أكيدُ المفعولِ. وانظرْ في الناسِ تجدْ أنَّ أمورًا أصبحتْ من القيمِ والمبادئِ الثابتةِ الراسخةِ في نفوسِهم، وكانتْ من قبلُ من المنكراتِ. إما أن يثبت وإلا يثبت، ثم نحن بيّنا أنه أسلوبٌ من أساليب العرب، أن عندما لحظوه هم يعرفون المجاز؛ لأن الحقيقة عنده هو اللفظ المتبادر إلى الذهن. طيب، عندما أقول: "رأيتُ أسدًا يقاتل"، ما الذي تبادر إلى ذهن معظم الناس أنه رجلٌ؟ وليس أنه الحيوان. طب، هذا هو المعنى، إذا هذا هو الحقيقة، وأسلوبٌ من أساليب العرب استخدمته العرب، فلماذا نقول في المجاز وهو المعنى المتبادر أيضًا؟ إنه من العسير أن يغفل كلُّ هؤلاء الجماهير، ومنهم أئمةُ اللغة العظام، ومنهم سلفيون، عن مثل هذا؟ أقول بارك الله فيكم: هذا لم يتكلم به الصحابةُ ولا التابعون، ولا أحدٌ من أئمة القرون المفضلة، حتى ينقلوها. إنما أول من ابتدعه المعتزلة. هذا شيء. والشيء الآخر: شيء آخر أنه وُجِدَ من وُجِدَ من أئمة اللغة الكبار، وُجِدَ من أئمة اللغة الكبار من أنكر هذا، كأبي عليٍّ الفارسي. يعني وُجِدَ من أنكر هذا، لكن لما انتشر هذا الأمر، بسبب سيطرة الأشاعرة منذ البداية على الأزهر الشريف، بعد -يعني- إنقاذ مصر من الرافضة الخبثاء، أبناء عبيد الله بن ميمون القداح اليهودي، والمذهب الأشعري هو الذي كان مهيمنًا في مجمله على الأزهر الشريف، ومن هنا انتشر. لأنها مدرسةٌ موجودةٌ. صلى لنا رسولُ اللهِ صلى الله عليه وسلم صلاةَ الصبح على إثر سماءٍ. ما معنى "على إثر سماء"؟ ففهم كلُّ من جاء بعد الرسول عليه الصلاة والسلام من العلماء، ومن قرأ الحديث عن "إثر سماء" أنه على إثر مطر. هذا أسلوبٌ من أساليب العرب. تفضل. لا يحتاج لإثبات هذا بالدليل القاطع أن يأتينا بدليلٍ من قَالَ شَيْخُ الْإِسْلَامِ ابْنُ تَيْمِيَّةَ. بِالْمَجَازِ يَقُولُونَ مَثَلًا، وَمَنْ يَقُولُونَ... وَكَانَ يَنْبَغِي عَلَيْهِمْ أَلَّا يَسْتَخْدِمُوهُ بِالْمَرَّةِ. يَعْنِي كَانَ يَجِبُ أَلَّا يَسْتَخْدِمُوهُ، طَيِّب؟ وَهَذَا طَيِّبٌ، يَعْنِي الْإِمَامُ ابْنُ الْقَيِّمِ كَمَا قُلْنَا. أصلها أعجمي ولكن عُرِّبت؟ أو كله عربي؟ يعني هل يوجد أم أن القرآن كله عربي؟ لعلني أرجع إلى المجاز مرة ثانية أو أكتفي بها. يعني لعلي أرجع مرة ثانية أو أكتفي بها. فحُجَّةُ مَن قال: "كله عربي" الآياتُ الدالةُ على ذلك كقوله تعالى: ﴿إِنَّا جَعَلْنَاهُ قُرْآنًا عَرَبِيًّا﴾ وقوله ﴿وَهَذَا لِسَانٌ عَرَبِيٌّ مُّبِينٌ﴾ وقوله تعالى: ﴿وَلَوْ جَعَلْنَاهُ قُرْآنًا أَعْجَمِيًّا لَّقَالُوا لَوْلَا فُصِّلَتْ آيَاتُهُ أَأَعْجَمِيٌّ وَعَرَبِيٌّ﴾ ونحو ذلك من الآيات، ونحو ذلك من الآيات. وحُجَّةُ مَن قال: "فيه أعجمي مُعَرَّب" ادعاؤه للوقوع. قال: "تَنَاشَأُ الليل" أصلها "صاحب"، و"مِشْكَاة" أصلها هندية، و"إِسْتَبْرَق" أصلها فارسية. قالوا: هذا الوقوع لا يعارض الآيات المذكورة؛ لأن اشتمال القرآن الكريم على كلمات قليلة أعجمية لا يُخرجه عن كونه عربيًّا، أو لأن العرب لما نطقت به وعرَّبته صار عربيًّا. قال مُقَيِّدُها -عفا الله عنه- الشيخُ -رحمه الله-: تعالى: "أظهرُ القولين عندي ما اختاره بعض أهل العلم، كابن جرير، من أن القرآن ليس فيه لفظٌ من غير العربية، وأن بعض كلماته في النادر لا مانع منه." والدليل على هذا القول أن دعوى أن أصله أعجمي ثم عُرِّب، تُعارَضُ بمثلها، وهو أنَّ كونه أصله عربيًّا ثم أُعْجِمَ في اللغات الأخرى. يعني: الذي يدَّعي أن الكلمة كان أصلها أعجميًّا يُعارَضُ بمثله، لعلها كانت عربية ثم عُجِّمَت. أما الأعلام الأعجمية فهي في القرآن بلا خلاف. لأن العلم يُحكَى بلفظه في جميع اللغات، مثل لفظ إبراهيم. كل الممنوع من على سيد الأولين والآخرين، وعلى آله وصحبه وسلم. لعلي أرجع مرة ثانية لمسألة لحظة.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2026-07-10T15:23:56+00:00</dcterms:created>
  <dcterms:modified xsi:type="dcterms:W3CDTF">2026-07-10T15:23:56+00:00</dcterms:modified>
</cp:coreProperties>
</file>

<file path=docProps/custom.xml><?xml version="1.0" encoding="utf-8"?>
<Properties xmlns="http://schemas.openxmlformats.org/officeDocument/2006/custom-properties" xmlns:vt="http://schemas.openxmlformats.org/officeDocument/2006/docPropsVTypes"/>
</file>