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 بقية الحديث5)لفضيلة الشيخ أبي حفص بن العربي الأثري.</w:t>
      </w:r>
    </w:p>
    <w:p>
      <w:pPr>
        <w:jc w:val="right"/>
        <w:spacing w:line="360" w:lineRule="auto"/>
      </w:pPr>
      <w:r>
        <w:rPr>
          <w:sz w:val="24"/>
          <w:szCs w:val="24"/>
          <w:rtl/>
        </w:rPr>
        <w:t xml:space="preserve">لأنَّ التخصصَ الحقيقيَّ هو أن تجثوَ على ركبتيكَ أمامَ العلماءِ المعتبرينَ الذينَ شَهِدَ لهم مشايخُهم وأُذِنَ لهم بالتدريسِ أو بالروايةِ والتدريسِ والفتوى. ويكفي الإجازاتُ؛ فهي أرفعُ من الشهاداتِ. الاعتزالِ وردَّ عليهم أم في المرحلةِ الأخيرةِ، التي استقرَّ عليها بها لأحمدَ بنِ حنبلٍ. تفضَّلْ. بِسْمِ اللَّهِ الرَّحْمَنِ الرَّحِيمِ. إنما العلمُ بالتعلُّمِ. فعليهِ لطالبِ العلمِ ولو من أيِّ كليةٍ كان أنْ يجلسَ بينَ أيدي العلماءِ الربانيينَ ليستفيدَ منهم. فما تخرَّجت جبريل، لكن لما كان متعلمًا من جبريل، وجب أن يُنصت ويسمع لمن لجبريل. وهكذا، ولو كنت أفضل مالًا أو حسبًا أو نسبًا، وأنت طالب علم، فيجب أن تتأدب مع معلمك. ولسنا نقول كما يقول المنحرفون عن الصراط المستقيم: "منع طرد" يَحْضُرُ بَعْدَهُ، فقال: "ما ضَرَّ أبا الحسنِ؟ ما ضَرَّ أبا الحسنِ عدمُ حضورهِ؟ لقد خسرتَ علمَ أبي الحسنِ". صحيحٌ، ماذا سيضرُّ الدارقطنيَّ؟ أنتَ لم تتعلَّمْ منه، أنتَ الذي خسرتَ. فكان رسولُ اللهِ صَلَّى اللهُ عَلَيْهِ وَسَلَّمَ بعدَ ذلكَ إذا أتاهُ جبريلُ استمعَ عليك أيها النبيُّ، هذا جائزٌ؛ لأنَّ النبيَّ صلى الله عليه وسلم علَّمهم السلامَ. عليك. وابنُ مسعودٍ هل قاله اجتهادًا؟ أنهم كانوا يقولون: "السلامُ على النبيِّ". إن كان اجتهادًا، أقول: إن كان اجتهادًا، فهو اجتهادٌ بتوقيفٍ، اجتهادٌ بتوقيفٍ، أنهم ما كانوا يُغيِّرون ألفاظًا في تعبُّدٍ لله إلا وعندهم شيءٌ فهموه من النبيِّ صلى الله عليه وسلم بجوازِ ذلك. فهذا جائزٌ وهذا جائزٌ؛ لأنَّ اللفظَ وردَ هنا. اللفظُ الأصليُّ: "السلامُ عليك". ثم لما قال ابنُ مسعودٍ: "فكنا نقولُ: "السلامُ على النبيِّ". دلَّ على أنَّ الصحابةَ كانوا يقولون هذا. فهذا جائزٌ وهذا جائزٌ. ما حكمُ الختانِ بالنسبةِ للإناثِ؟ مكرمةٌ للمرأةِ، لكن ليس كلُّ بنتٍ تُختَنُ. وهذه قضيةٌ من القضايا التي جعلوها وهناك شيءٌ يُسمَّى بالبَظْرِ، عبارةٌ عن قطعةِ جلدٍ، إن كانت طويلةً، هذا الذي تُقرِّرُها الطبيبةُ المسلمةُ؛ لأنَّ فيها تعديلًا للشهوةِ. والنبيُّ صلى الله عليه وسلم في حديثِ عائشةَ في الصحيحينِ يقولُ: "إذا التقى الختانانِ فقد وجبَ الغسلُ". أيُّ ختانٍ؟ ختانُ الرجلِ وختانُ المرأةِ. ختانُ الرجلِ وختانُ المرأةِ. وهناك أحاديثُ متكاثرةٌ، حديثُ أمِّ عطيةَ: "أخفِضي ولا تُنهِكي؛ فإنَّه أنضرُ للوجهِ وأحظى عند الزوجِ". فالصحيحُ أنَّ ختانَ المرأةِ مكرمةٌ لها لتعديلِ شهوتِها إذا وُجِدَ الشيءُ الزائدُ. أما إذا لم يُوجَدْ، وهذا بتقريرِ طبيبةٍ مسلمةٍ، فلا ختانَ. فالأمرُ يدورُ حولَ وجودِ الشيءِ الزائدِ وعدمِه. وجودِه. ما هي حدودُ التعاملِ مع زوجِ الأختِ؟ وهل يجوزُ الحديثُ معهُ؟ نعم، من حيثُ التعاملِ، يجوزُ التعاملُ والسلامُ. إذا كانت منتقبةً، ففي حدودِ الشرعِ. وغيرُ المنتقبةِ أيضًا في حدودِ الشرعِ. لا مزحَ، لا أمورَ مما يحدثُ في عصرنا. لكنْ أما الكلامُ فلا حرجَ فيه، وهي في حجابِها، وهي في سترِها؛ لأنه ليس مَحْرَمًا. هم يقولون: "مَحْرَمٌ مؤقتٌ". كلمةُ "مَحْرَمٍ مؤقتٍ" بمعنى... في وجود أختها فإنه لا يجوز أن يتزوج بها. لكن إن ماتت أختها وطُلِّقت فيجوز، فهذا معنى أنه مَحْرَمٌ مؤقت، لكنه أجنبي. والنبي صلى الله عليه وسلم يقول لما سُئل عن الحمو قال: «الحمو الموت». الحمو قال: «الحمو الموت»؛ لأنه يدخل ويخرج. فأقول: التعامل الشرعي في حدود الشرع. أما الكلام فالكلام القبيح قبيح، والكلام الصحيح صحيح، والكلام الحسن حسن، والكلام الخبيث خبيث، مع زوج الأخت أو مع غيره. لكن زوج الأخت، لأنه يدخل إلى البيت وكذا وكذا، ففي حدود الشرع، في حدود الشرع، وفي حدود الأدب والقيم، دون خلوة، ودون الجمهوريةِ قبلَ شهرٍ وأسبوعٍ، 22 أكتوبر 2005، يومَ السبتِ 22 أكتوبر. يعني بشهرٍ تكلَّمَ أنه سمعَ داعيةً من الدعاةِ يذكرُ حديثًا في محاضرةٍ، أخٍ رحمه الله. فلم يُعجبهُ الكلامُ، فإذا به يقولُ: بل نذهبُ بعيدًا ونقولُ: النارُ، حتى لو وَرَدَ في البخاريِّ الأطباءُ الحقائقَ ويكتبُها زورًا الدكتورُ فلانٌ فلانٌ، ويضعُ كُتُبَ السُّنَّةِ، ولو قوّامًا وغلّايةً هو. قَبْلُ، لكنَّ دمًا وكثيرًا من الأقذارِ يُحَطُّ الدمُ ويُوضَعُ. الدمُ، الدمُ نقطةٌ، نقطةٌ، وبعدها نُطَوِّلُ، يعني. فهو هنا، فهذا الدمُ العلمانيُّ ماذا يقولُ؟ يقولُ: فذهبَ بعيدًا العقل، طيب، يعني البخاري لا يرى إلا حديثًا. وبقية الصحيح. هكذا يكتب هذا الفاجر على هذا الإمام أن المسلمين يستمدون. (كلام قوي) أنا معلم فأقرأ ما علم. على أن المسلمين يستمدون بما من عند الله وهو موثوق به، والذي الذي حفظه الله سبحانه في قوله تعالى: ﴿إِنَّا نَحْنُ نَزَّلْنَا الذ الإمامُ الشافعيُّ يقولُ: فكلُّ ما أنزله جلَّ جلاله، رحمةٌ وحكمةٌ. علمه من علم، وجهله من جهل، فلا يجهلُ من علمه، ولا يعلمُ من جهله. فالعالمُ الحقيقيُّ بكتابِ اللهِ وسنةِ رسولِ اللهِ صلى اللهُ عليهِ وسلمَ. والجاهلُ الحقيقيُّ الجاهلُ بكتابِ اللهِ وسنةِ رسولِ اللهِ صلى اللهُ عليهِ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2026-07-08T20:19:19+00:00</dcterms:created>
  <dcterms:modified xsi:type="dcterms:W3CDTF">2026-07-08T20:19:19+00:00</dcterms:modified>
</cp:coreProperties>
</file>

<file path=docProps/custom.xml><?xml version="1.0" encoding="utf-8"?>
<Properties xmlns="http://schemas.openxmlformats.org/officeDocument/2006/custom-properties" xmlns:vt="http://schemas.openxmlformats.org/officeDocument/2006/docPropsVTypes"/>
</file>