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بقية الثاني)لفضيلة الشيخ أبي حفص بن العربي الأثري.</w:t>
      </w:r>
    </w:p>
    <w:p>
      <w:pPr>
        <w:jc w:val="right"/>
        <w:spacing w:line="360" w:lineRule="auto"/>
      </w:pPr>
      <w:r>
        <w:rPr>
          <w:sz w:val="24"/>
          <w:szCs w:val="24"/>
          <w:rtl/>
        </w:rPr>
        <w:t xml:space="preserve">أحيانًا جمعُ حينٍ، والحينُ يُطلَقُ على كثيرٍ الوقتِ. وقليلُه أحيانًا يأتيني وهو منصوبٌ على الظرفيَّةِ، ظرفُ زمانٍ. أذانٌ يا محمدُ! أذانٌ. طيبٌ. أحيانًا يأتيني مثلَ، أحيانًا يأتيني مثلَ صلصلةِ الجرس ما يكون وفي هذا تربية لنا إذا كان النبي صلى الله عليه وسلم قد صبر صبرًا جميلًا على تلقي الوحي، أفلا نصبر نحن أيضًا على تلقي الوحي كتابًا وسنة، حديثًا ندرسه في أسبوع يتألم البعض: مُشْ مُسْتَطِيعٌ! لماذا ندرس كتابًا في الفقه، رَبِّهِ جَلَّ وَعَلَا، ونزل للصلاة وما زال دفءُ فراشه عليه الصلاة والسلام. ألم يكن الله قادرًا أن يفعل مع نبيِّه كل هذا حتى يلجأ الرسول صلى الله عليه وسلم وأبو بكر لعبد الله بن أُريْقِط، وكان كافرًا ووفَّى لهم الكافرُ الكافرُ يَفِي، وأجره كم؟ يأخذ ناقتين من أبي بكر، وقريش تدفع مئة ناقة، مئة جمل. أفقر الناس يغتني بالمئة جمل، ومع ذلك يفي لأبي بكر. كانوا كفارًا، لكن كان عندهم عقود وعهود وقيم ومبادئ للأسف لا توجد في كثير من المسلمين في زماننا. ولذلك الرسول صلى الله عليه وسلم قال: "إنما جئتُ يؤصِّل أو لأدعو للأخلاق، إنما قال: "جئتُ لأتمم مكارم الأخلاق". كان عندهم أخلاق. ألم يدخل النبي صلى الله عليه وآله وسلم في جوار المطعم بن عديٍّ؟ يدخل في جوار المطعم بن عديٍّ، ولا يتجرأ أحد أن يمسَّه. ويقول اللعين أبو جهل: "قد أجرنا من أجرتَ". ويدخل الرسول صلى الله عليه وسلم عزيزًا كريمًا، وهو أعز الخلق صلى الله عليه وسلم. ومن الغباء المستحكم أن الشباب في زماننا لا يفرِّق بين الكافر المستأمن والكافر المحارب. كافر! انظروا للتفصيلات والمناهج. أهو؟ أقول: نحن نتحدث أصلًا لمناهج الكافر المستأمن الذي دخل في جوار الدولة لا يجوز قتله. إذا كنت في معارك هناك في الشيشان، في أفغانستان، في العراق أنت تقتله في حال قتاله. أما إذا دخل تحت جوار الدولة فلا يجوز. هذا في جوار الدولة. الرسول صلى الله عليه وسلم مش دخل في جوار المطعم بن عديٍّ؟ وأبو بكر دخل في جوار سيد الدَّغِنَة، سيد القارة. والرسول صلى الله عليه وسلم قال: "قد أجرنا ما أجرتِ يا أم هانئ". لما أجرت كافرًا، وأبو العاص زوج زينب، لما قالت في صلاة الفجر، وقال الرسول صلى الله عليه وسلم: "والله ما أعلم من ذلك شيئًا". قالت: "يا رسول الله، إني قد أجرت أبا العاص". قال: "بشرط ألا يقربك". فلما أسلم أعادها بالزواج الأول. هو الفقهُ، وهذا هو الدينُ الذي يحفظُ العلماءُ به. الأمةَ. العلماءُ هم صمامُ أمنِ الأمةِ؛ لأنهم يوضحونَ للناسِ. دينَهم. هذه فوارقُ يجبُ أن يفقهَها المسلمونَ. لكنَّ التخبطَ والجهلَ هو الذي يسببُ المصابَ. قد يأتي كافرٌ ليزني في بلادِ ولماذا الهجرةُ من أصلِها؟ لكنْ أخذًا بالأسبابِ، ليكونَ قدوةً لنا، كما كان قدوةً لنا في تحمُّلِ المشاقِّ والتعبِ وآلامِ الألمِ من شدةِ الوحيِ، ومِن ثِقَلِ الوحيِ عليهِ، عليهِ الصلاةُ والسلامُ. واضحٌ. فأنتَ تَصْبِرُ. حَفِظْت عنها، مَن الذي قال؟ مَن الذي تكلم في هذه القضية في كيفية صفات الله عز وجل؟ نعم أنت أنت. نعم، مَن الذي أنكر وطرد الذي سأل عن كيفية صفات الله عز وجل؟ الإمامُ مالكٌ الذي معنا. لما سأله الرجل: يا أبا عبد الله، كيف الاستواء؟ قال: "الاستواءُ معلومٌ، والكيفُ مجهولٌ." عائشةَ بالسند السابق. قال البخاري: حدثنا عبد الله بن يوسف قال: أخبرنا مالك عن هشام بن عروة عن أبيه عن عروة عن هشام بن عروة عن أبيه عن عائشةَ رضي الله عنها قالت: "وَاللَّهِ وَلَقَدْ رَأَيْتُهُ يَنْزِلُ عَلَيْهِ الْوَحْيُ فِي الْيَوْمِ الشَّدِيدِ الْبَرْدِ فَيَفْصِمُ عَنْهُ وَإِنَّ جَبِينَهُ لَيَتَفَقَّأُ عَرَقًا مِنْ شِدَّةِ الْوَحْيِ." في اليوم البارد الذي برده يكون شديدًا. وأهل الصحاري يختلفون عن أهل النَّبْل وأهل البيوت الصغيرة يستشعرون البرد أكثر، فالبرد في أماكنه يكون في غاية الشدة، ومع ذلك ينزل عرق من جبينه عليه الصلاة والسلام، أشد ما يكون بناءً على شدة الوحي. فَاتَّقُوا الله يا شباب الإسلام وتعلموا واصبروا على العلم، وإياكم والمعوِّقين. أحد الإخوان يسأل: "إنني سألت: مَن مِن أهل القبلة يبغض عائشة؟ فهل الروافض كفارٌ أم مرتكبو كبيرة؟" مَن كفَّر أبا بكر وعمر وعثمان وبقية الصحابة، فهو كافرٌ ولا حظَّ له في الإسلام، لا يقبل الله منه صرفًا ولا عدلٍ. أما إذا كان عاميًا لا يفهم ولا يعي، فهذا يجب أن تُقام عليه الحجة الرسالية التي يُكَفَّرُ مَن تركها. الذي يُكَفِّرُ أبا بكر وعمر وعثمان وبقية الصحابة، ويقول إن القرآن محرف، وإن الصحابة ارتدوا، وإن أولياءهم بلغوا منزلةً لم يبلغها نبيٌّ مقرب ولا ملكٌ مرسل، وإن عليًّا هو المتصرف في أمور الكون، وأنه حيٌّ يحيي ويميت، وينزل المطر من السحاب، وأنه وقف السحاب، فإذا مرَّ السحاب سبَّحه بحمده، فهذا كافرٌ قَطْعًا من اليهود والنصارى. واضح كلامي؟ أما الجهلة الأغبياء الذين لا يعتقدون هذه العقيدة، ولكنهم ينضوون تحت لواء الرافضة، فهؤلاء جهالٌ تُقام عليهم الحجة، وأمرهم إلى الله. وصلى الله وسلم وبارك على سيد الأولين والآخرين، وعلى آله وصحبه وسلم. وقبل نهاية الدرس، أنبه على الحديث الثالث. قال البخاري: حدثنا عبد يحيى بن بُكَير، قال: حدثنا الليث. الليث يحتاج أن تقرأوا ترجمته من سير أعلام النبلاء، إمام أهل مصر وفخرهم. إلى يومِ القيامةِ. عن عقيلٍ، عن ابنِ شهابٍ، عن عروةَ بنِ الزبيرِ، عن عائشةَ. عروةُ عن خالتِه.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2026-05-24T10:26:53+00:00</dcterms:created>
  <dcterms:modified xsi:type="dcterms:W3CDTF">2026-05-24T10:26:53+00:00</dcterms:modified>
</cp:coreProperties>
</file>

<file path=docProps/custom.xml><?xml version="1.0" encoding="utf-8"?>
<Properties xmlns="http://schemas.openxmlformats.org/officeDocument/2006/custom-properties" xmlns:vt="http://schemas.openxmlformats.org/officeDocument/2006/docPropsVTypes"/>
</file>