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بَدْءِ الوَحْيِ] ( تابع الحديث 7 )لفضيلة الشيخ أبي حفص بن العربي الأثري</w:t>
      </w:r>
    </w:p>
    <w:p>
      <w:pPr>
        <w:jc w:val="right"/>
        <w:spacing w:line="360" w:lineRule="auto"/>
      </w:pPr>
      <w:r>
        <w:rPr>
          <w:sz w:val="24"/>
          <w:szCs w:val="24"/>
          <w:rtl/>
        </w:rPr>
        <w:t xml:space="preserve">مَنْطِقِيَّةٌ. بَدِيهِيَّةٌ. يُمْكِنُ أَهْلُ الْبَاطِلِ يَرْضَوْنَ. عَنَّا قَضِيَّةٌ مَنْطِقِيَّةٌ بَدِيهِيَّةٌ، إِنْ رَضُوا عَنْكَ فَشُكَّ فِي نَفْسِكَ؛ لِأَنَّكَ أَهْلُ حَقٍّ، وَالْحَقُّ وَالْبَاطِلُ صِرَاعٌ. وَاللَّهُ جَلَّ وَعَلَا مَاذَا قَالَ؟ قَالَ: ﴿وَالْعَاقِبَةُ﴾ الأمة بالكلية. فأمةٌ يجب أن تُربَّى، وانظر إلى دعوة النبي صَلَّى اللهُ عَلَيْهِ وَسَلَّمَ. قال: "ماذا يأمركم؟" اسمع الكلام، هذه دعوة محمد بن عبد الله صَلَّى اللهُ عَلَيْهِ وَسَلَّمَ، وكل دعوةٍ خلاف ذلك فهي باطلة. قال: يقول: "اعْبُدُوا اللهَ وَحْدَهُ وَلَا تُشْرِكُوا بِهِ شَيْئًا، وَاتْرُكُوا مَا يَقُولُ آبَاؤُكُمْ، وَيَأْمُرُونَ بِالصَّلَاةِ وَالصِّدْقِ وَالْعَفَافِ." و"الصلاة" هنا هكذا في بعض روايات البخاري، و"الصدقة"، وفي بعضها كده امشوا معي خطوةً و"الزكاة"؛ لأن الصلاة تقترن بالزكاة. بماذا يأمرهم؟ تعالوا خطوةً إلى أي شيء كان يدعو النبي صَلَّى اللهُ عَلَيْهِ وَسَلَّمَ؟ يقول: "اعْبُدُوا اللهَ وَحْدَهُ وَلَا تُشْرِكُوا بِهِ شَيْئًا". يبتلينا الله بجاهلٍ يقول: "لكن هو الرسول صَلَّى اللهُ عَلَيْهِ وَسَلَّمَ كان يدعو في مشركين". أقول: وُجِدَ الكفر والشرك في هذه الأمة الآن شرك القبور وشرك القصور. ألا يوجد من ينذر لغير الله؟ ألا يوجد من يذبح لغير الله؟ أما يوجد من يعتقد أن الأقطاب والأوتاد والأشجار والأحجار تتصرف في الكون، وأن الأوتاد الأربعة يجتمعون، فإذا غاب القطب ما استطاعوا أن يتصرفوا في أمر الكون. فإذا يَفْهَمُوا. فماذا يا دكتور؟ ماذا يا دكتور؟ معذرةً، لأنكَ لم تكن أزهريًّا أصيلًا، ما درستَ اللغةَ، ولم تَذُقْ طعمَ اللغةِ، إنما أنتَ محاسبٌ، لكنْ بقدرةِ قَدَرٍ دخلتَ كليةَ دراساتٍ إسلاميةٍ، وتحوَّلتَ، ومعلومٌ كيفيةُ التحولاتِ في وفجورٍ. أشهدُ باللهِ أنَّ الرسولَ صلى الله عليه وسلم ما عَلِمَ - ما أقولُ ما قالَ - ما عَلِمَ هذا الكلامَ. أيُّ نورٍ خُلِقَ منه النبيُّ صلى الله عليه وسلم؟ قالَ صلى الله عليه وسلم: «لا تُطروني كما أطرتِ اليهودُ والنصارى المسيحَ ابنَ مريمَ. لا تُطروني كما أطرتِ النصارى المسيحَ تاركها تارةً، ويفسق تاركها أخرى، ويُخطئُ تاركها مرةً. ثالثةً، ما نحكمُ على الناسِ بالكفرِ مباشرةً، خلافًا للخوارجِ، وخلافًا للمرجئةِ. لا كفرَ، لا... كُفرٌ. افعلْ ما شئتَ، فإنك أنتَ الواحدُ القهارُ. افعلْ ما يشاءُ هذا الواحدُ الق وَلَقَدْ بَعَثْنَا فِي كُلِّ أُمَّةٍ رَّسُولًا أَنِ اعْبُدُوا اللَّهَ وَاجْتَنِبُوا الطَّاغُوتَ وَلَقَدْ أُوحِيَ إِلَيْكَ يَا مُحَمَّدُ وَإِلَى الَّذِينَ مِنْ قَبْلِكَ مِنَ الْأَنْبِيَاءِ لَئِنْ أَشْرَكْتَ لَيَحْبَطَنَّ عَمَلُكَ وَلَتَكُونَنَّ مِنَ الْخَاسِرِينَ ۝ بَلِ اللَّهَ فَاعْبُدْ وَكُنْ ما قال قول: "لا إله إلا الله"، فقط أن يسأله تفصيلاً: "ماذا يأمركم؟" ولم يكذب أبو سفيان، بل عرض في حال كفره الإسلام عرضًا يعجز عنه كثير من المنتمين للدعوة. والله، عرض عرضًا عظيمًا، دعوة الرسول صلى الله عليه وسلم: "اعْبُدُوا اللَّهَ وَلَا تُشْرِكُوا بِهِ شَيْئًا، واتركوا ما يقول آباؤكم، ويأمرون بالصلاة والصدق." قلنا: إن في روايةٍ "بالصلاة والزكاة والصلاة والصدقة والصدق والعفاف والصلة"، صلة الأرحام. فافقهوا دعوة نبيكم صلى الله عليه وآله وسلم، وتفقهوا فيها واحرصوا عليها وادعوا إليها واصبروا عليها. فنسأل الله سبحانه وتعالى أن يوفقنا وإياكم لكل ما يُحب. حديث: "أول ما خلق الله نورًا" مع أننا قلنا: هذا حديثٌ موضوع. "يا محمدُ تقدم يا محمدُ فإنك لو تقدمتَ لاختُرتَ." هذا مكذوبٌ على رسولِ الله صلى الله عليه وسلم، حديثٌ موضوعٌ مكذوبٌ لا يصح عن سيد الخلق صلى الله عليه وسلم. أحد الإخوة يسألني، الله يغفر لنا وله: هل نذبح الطيور بسبب إنفلونزا؟ تذهب تسأل وزارة الصحة. أما أنا فلستُ من وزارة الصحة، أنا للفتوى فقط، أُفتي بالحلال والحرام. الرؤيا الصادقة جزءٌ من ستةٍ وأربعين جزءًا من النبوة. نعم، لأن النبوة هي الحق والصدق واليقين. فالرسول عليه الصلاة والسلام يقول: إن الرؤيا الصادقة جزءٌ؛ لأنها تقع بدعةٌ، إنما عموماتُ أدلةٍ، واختلافُ أفهامٍ بين الشيخين إمامي العصرِ، رَحِمَهُ اللهُ تَعَالَى عَلَيْهِمَا: الشيخِ الألبانيِّ والشيخِ ابنِ بازٍ، رَحِمَهُ اللهُ تَعَالَى عَلَيْهِ. فلا هي بدعةٌ كما قال الشيخُ الألبانيُّ، ولا هي سُنَّةٌ كما قال الشيخُ ابنُ بازٍ رَحِمَهُ اللهُ تَعَالَى عَلَيْهِ. إنما هي جائزةٌ فقط حتى يعودَ كلُّ عضوٍ إلى موضعِه. هل الموضعُ هو الوضعُ الطبيعيُّ الذي أنتَ خُلِقْتَ عليه أنَّ يديكَ تكونانِ بجوارِكَ، يَرْحَمُكَ اللهُ، أم على ما كانتْ قبلَ الركوعِ؟ أقول: مسألةٌ اجتهاديةٌ صرفةٌ. وعلى كلٍّ فالأمرُ فيها يجوزُ، ولا يقالُ: سُنَّةٌ وبدعةٌ. فلا تجعلْها قضيةً من القضايا، وضعْها في حدِّ ها الشرعيِّ، واهتمَّ بما هو أعظمُ: من نصرةِ نبيكَ صَلَّى اللهُ عَلَيْهِ وَسَلَّمَ، بمحبَّتِهِ والدعوةِ إلى سُنَّتِهِ كاملةً. والفرضُ فرضٌ، والمستحبُّ مستحبٌّ، والمكروهُ مكروهٌ، والحرامُ حرامٌ، والمباحُ مباحٌ، والسُّنَّةُ سُنَّةٌ، والبدعةُ بدعةٌ، والتوحيدُ توحيدٌ، والشركُ شركٌ، والإيمانُ إيمانٌ، والكفرُ كفرٌ. أسألُ اللهَ أن ينفعَنا وإياكم بما قلنا وبما سمعنا. وصَلَّى اللهُ وسَلَّمَ وباركَ على سيدِ الأولينَ والآخرينَ، وعلى آلِهِ وصحبِهِ وسَلَّمَ. وإن شاءَ اللهُ نكملُ أيضًا، ما زلنا مع هذا الحديثِ المباركِ الشريفِ، فلا تتعجلوا علينا.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2026-07-08T20:46:58+00:00</dcterms:created>
  <dcterms:modified xsi:type="dcterms:W3CDTF">2026-07-08T20:46:58+00:00</dcterms:modified>
</cp:coreProperties>
</file>

<file path=docProps/custom.xml><?xml version="1.0" encoding="utf-8"?>
<Properties xmlns="http://schemas.openxmlformats.org/officeDocument/2006/custom-properties" xmlns:vt="http://schemas.openxmlformats.org/officeDocument/2006/docPropsVTypes"/>
</file>