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أنواع الاختلاف} |[ 1 ]| لفضيلة الشيخ أبي حفص بن العربي الأثري.</w:t>
      </w:r>
    </w:p>
    <w:p>
      <w:pPr>
        <w:jc w:val="right"/>
        <w:spacing w:line="360" w:lineRule="auto"/>
      </w:pPr>
      <w:r>
        <w:rPr>
          <w:sz w:val="24"/>
          <w:szCs w:val="24"/>
          <w:rtl/>
        </w:rPr>
        <w:t xml:space="preserve">وكرمه في هذه الليلةِ المباركةِ ليلةَ الأربعاءِ الثالثَ عشرَ من شهرِ ذي القعدةِ سنةَ واحدٍ وثلاثين بعدَ الألفِ و الأربعمائةِ الموافقِ للحادي والعشرينَ من شهرِ أكتوبرَ من السنةِ العاشرةِ بعدَ الألفينِ ومن مسجدِ القماحِ المباركِ بمدينةِ المطريةِ. وَالْأَسْبَاطِ وَمَا أُوتِيَ النَّبِيُّونَ مِن رَّبِّهِمْ وَمَا أُوتِيَ مُوسَىٰ وَعِيسَىٰ وَمَا أُوتِيَ النَّبِيُّونَ مِن رَّبِّهِمْ لَا نُفَرِّقُ بَيْنَ أَحَدٍ مِّنْهُمْ وَنَحْنُ لَهُ مُسْلِمُونَ ۗ فَإِنْ آمَنُوا بِمِثْلِ مَا آمَنتُم بِهِ فَقَدِ اهْتَدَوا ۖ وَإِنْ تَوَلَّوْا فَإِنَّمَا هُمْ فِي شِقَاقٍ ۖ فَسَيَك ومبغضٍ. فكلُّ مَن يطعنُ في أمِّ المؤمنين عائشةَ، فهو كافرٌ حلالُ الدمِ. والمالِ. كلُّ مَن يطعنُ في عرضِ عائشةَ أو يكفِّرها، فهو كافرٌ حلالُ الدمِ. والمالِ. تقولُ: "مَن حدَّثكم أنَّ محمدًا صلى الله عليه وآله وسلم قد رأى ربَّه فقد أعظم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2026-09-05T08:49:59+00:00</dcterms:created>
  <dcterms:modified xsi:type="dcterms:W3CDTF">2026-09-05T08:49:59+00:00</dcterms:modified>
</cp:coreProperties>
</file>

<file path=docProps/custom.xml><?xml version="1.0" encoding="utf-8"?>
<Properties xmlns="http://schemas.openxmlformats.org/officeDocument/2006/custom-properties" xmlns:vt="http://schemas.openxmlformats.org/officeDocument/2006/docPropsVTypes"/>
</file>